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459" w:rsidRDefault="00A6570F">
      <w:r>
        <w:t>25</w:t>
      </w:r>
      <w:r w:rsidR="00CA4459">
        <w:t xml:space="preserve">B.Sc (HONOURS) MICROBIOLOGY (CBCS STRUCTURE) CC-3: BIOCHEMISTRY (THEORY) SEMESTER –2 MCB-A-CC-2-3-TH TOTAL HOURS: 50 CREDITS: 4 Unit 1 Bioenergetics No. of Hours: 6 First and second laws of Thermodynamics. Definitions of Gibb’s Free Energy, enthalpy,and Entropy and mathematical relationship among them, Standard free energy change and equilibrium constant Coupled reactions and additive nature of standard free energy change, Energy rich compounds: Phosphoenolpyruvate, 1,3- Bisphosphoglycerate, Thioesters, ATP </w:t>
      </w:r>
    </w:p>
    <w:p w:rsidR="00CA4459" w:rsidRDefault="00CA4459">
      <w:r>
        <w:t>Unit 2 Carbohydrates No. of Hours: 10 Families of monosaccharides: aldoses and ketoses, trioses, tetroses, pentoses, and hexoses. Stereo isomerism of monosaccharides, epimers, Mutarotation and anomers of glucose.Furanose and pyranose forms of glucose and fructose, Haworth projection formulae for glucose; chair and boat forms of glucose, Sugar derivatives, glucosamine, galactosamine, muramic acid, N- acetyl neuraminic acid, Disaccharides; concept of reducing and non-reducing sugars, occurrence and Haworth projections of maltose, lactose, and sucrose, Polysaccharides, storage polysaccharides, starch and glycogen. Structural Polysaccharides, cellulose, peptidoglycan and chitin</w:t>
      </w:r>
    </w:p>
    <w:p w:rsidR="00CA4459" w:rsidRDefault="00CA4459">
      <w:r>
        <w:t xml:space="preserve"> Unit 3 Lipids No. of Hours: 10 Definition and major classes of storage and structural lipids.Storage lipids.Fatty acids structure and functions.Essential fatty acids.Triacylglycerols structure, functions and properties. Saponification Structural lipids.Phosphoglycerides: Building blocks, General structure, functions and properties. Structure of phosphatidylethanolamine and phosphatidylcholine, Sphingolipids: building blocks, structure of sphingosine, ceramide. Special mention of sphingomyelins, cerebrosides and gangliosides Lipid functions: cell signals, cofactors, prostaglandins, Introduction of lipid micelles, monolayers, bilayers </w:t>
      </w:r>
    </w:p>
    <w:p w:rsidR="00CA4459" w:rsidRDefault="00CA4459">
      <w:r>
        <w:t xml:space="preserve">Unit 4 Proteins No. of Hours: 10 Functions of proteins, Primary structures of proteins: Amino acids, the building blocks of proteins. General formula of amino acid and concept of zwitterion. Titration curve of amino acid and its Significance, Classification, biochemical structure and notation of standard protein amino acids Ninhydrinreaction.Natural modifications of amino acids in proteins hydrolysine, cystine and hydroxyproline, Non protein amino acids: Gramicidin, beta-alanine, D-alanine and D- glutamic acid Oligopeptides: Structure and functions of naturally occurring glutathione and insulin and synthetic aspartame, Secondary structure of proteins: Peptide unit and its salient features. The alpha helix, the beta pleated sheet and their occurrence in proteins, Tertiary and quaternary structures of proteins. Forces holding the polypeptide together. Human haemoglobin structure, Quaternary structures of proteins </w:t>
      </w:r>
    </w:p>
    <w:p w:rsidR="00CA4459" w:rsidRPr="00456059" w:rsidRDefault="00CA4459" w:rsidP="00456059">
      <w:pPr>
        <w:jc w:val="both"/>
        <w:rPr>
          <w:rFonts w:ascii="Times New Roman" w:hAnsi="Times New Roman" w:cs="Times New Roman"/>
          <w:color w:val="FF0000"/>
        </w:rPr>
      </w:pPr>
      <w:r w:rsidRPr="00456059">
        <w:rPr>
          <w:rFonts w:ascii="Times New Roman" w:hAnsi="Times New Roman" w:cs="Times New Roman"/>
          <w:color w:val="FF0000"/>
        </w:rPr>
        <w:t xml:space="preserve">Unit 5. Enzymes Structure of enzyme: Apoenzyme and cofactors, prosthetic group-TPP, coenzyme No. of Hours: 10 NAD,metal cofactors, Classification of enzymes, Mechanism of action of enzymes: active site, transition state complex and activation energy. Lock and key hypothesis, and Induced Fit hypothesis. Significance of hyperbolic, double reciprocal plots of enzyme activity, Km, and allosteric mechanism Definitions of terms – enzyme unit, specific activity and turnover number, Multienzymecomplex : pyruvate dehydrogenase; isozyme: lactate dehydrogenase, Effect of pH and temperature on enzyme activity. Enzyme inhibition: competitive- sulfa drugs; non-competitive-heavy metal salts </w:t>
      </w:r>
    </w:p>
    <w:p w:rsidR="00CA4459" w:rsidRDefault="00CA4459">
      <w:pPr>
        <w:rPr>
          <w:noProof/>
          <w:lang w:eastAsia="en-IN"/>
        </w:rPr>
      </w:pPr>
      <w:r>
        <w:t>Unit 6. Vitamins Classification and characteristics with suitable examples, sources and importance</w:t>
      </w:r>
    </w:p>
    <w:p w:rsidR="00CA4459" w:rsidRDefault="00CA4459">
      <w:pPr>
        <w:rPr>
          <w:noProof/>
          <w:lang w:eastAsia="en-IN"/>
        </w:rPr>
      </w:pPr>
    </w:p>
    <w:p w:rsidR="007F1272" w:rsidRDefault="007F1272">
      <w:pPr>
        <w:rPr>
          <w:noProof/>
          <w:lang w:eastAsia="en-IN"/>
        </w:rPr>
      </w:pPr>
      <w:r>
        <w:rPr>
          <w:noProof/>
          <w:lang w:eastAsia="en-IN"/>
        </w:rPr>
        <w:lastRenderedPageBreak/>
        <w:t xml:space="preserve">Name “ Enzyme “ Introduced by </w:t>
      </w:r>
      <w:r w:rsidR="00B70576">
        <w:rPr>
          <w:noProof/>
          <w:lang w:eastAsia="en-IN"/>
        </w:rPr>
        <w:t>Frederick W. Kuhne.</w:t>
      </w:r>
    </w:p>
    <w:p w:rsidR="008D2AD9" w:rsidRDefault="00FD70CB">
      <w:r>
        <w:rPr>
          <w:noProof/>
          <w:lang w:eastAsia="en-IN"/>
        </w:rPr>
        <w:drawing>
          <wp:inline distT="0" distB="0" distL="0" distR="0">
            <wp:extent cx="5731510" cy="3225097"/>
            <wp:effectExtent l="19050" t="0" r="2540" b="0"/>
            <wp:docPr id="1" name="Picture 1" descr="Classification of Enzymes&#10;The 7 major classes of enzymes with some important examples from some subclasses are&#10;describe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fication of Enzymes&#10;The 7 major classes of enzymes with some important examples from some subclasses are&#10;described b..."/>
                    <pic:cNvPicPr>
                      <a:picLocks noChangeAspect="1" noChangeArrowheads="1"/>
                    </pic:cNvPicPr>
                  </pic:nvPicPr>
                  <pic:blipFill>
                    <a:blip r:embed="rId6"/>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FD70CB" w:rsidRDefault="00FD70CB"/>
    <w:p w:rsidR="00FD70CB" w:rsidRDefault="00FD70CB">
      <w:r>
        <w:rPr>
          <w:noProof/>
          <w:lang w:eastAsia="en-IN"/>
        </w:rPr>
        <w:drawing>
          <wp:inline distT="0" distB="0" distL="0" distR="0">
            <wp:extent cx="5731510" cy="3225097"/>
            <wp:effectExtent l="19050" t="0" r="2540" b="0"/>
            <wp:docPr id="4" name="Picture 4" descr="1. Oxidoreductases EC1&#10;• This class comprises the enzymes which were earlier called dehydrogenases, oxidases,&#10;peroxid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Oxidoreductases EC1&#10;• This class comprises the enzymes which were earlier called dehydrogenases, oxidases,&#10;peroxidases,..."/>
                    <pic:cNvPicPr>
                      <a:picLocks noChangeAspect="1" noChangeArrowheads="1"/>
                    </pic:cNvPicPr>
                  </pic:nvPicPr>
                  <pic:blipFill>
                    <a:blip r:embed="rId7"/>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FD70CB" w:rsidRDefault="00FD70CB"/>
    <w:p w:rsidR="00FD70CB" w:rsidRDefault="00FD70CB"/>
    <w:p w:rsidR="00FD70CB" w:rsidRDefault="00FD70CB"/>
    <w:p w:rsidR="00FD70CB" w:rsidRDefault="00FD70CB"/>
    <w:p w:rsidR="004820AE" w:rsidRDefault="004820AE">
      <w:r>
        <w:rPr>
          <w:noProof/>
          <w:lang w:eastAsia="en-IN"/>
        </w:rPr>
        <w:lastRenderedPageBreak/>
        <w:drawing>
          <wp:inline distT="0" distB="0" distL="0" distR="0">
            <wp:extent cx="5731510" cy="3225097"/>
            <wp:effectExtent l="19050" t="0" r="2540" b="0"/>
            <wp:docPr id="13" name="Picture 13" descr="2. Transferases EC2&#10;• Catalyze the transfer or exchange of certain groups among some substrates&#10;• In these are included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Transferases EC2&#10;• Catalyze the transfer or exchange of certain groups among some substrates&#10;• In these are included th..."/>
                    <pic:cNvPicPr>
                      <a:picLocks noChangeAspect="1" noChangeArrowheads="1"/>
                    </pic:cNvPicPr>
                  </pic:nvPicPr>
                  <pic:blipFill>
                    <a:blip r:embed="rId8"/>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4820AE" w:rsidRDefault="004820AE">
      <w:r>
        <w:rPr>
          <w:noProof/>
          <w:lang w:eastAsia="en-IN"/>
        </w:rPr>
        <w:drawing>
          <wp:inline distT="0" distB="0" distL="0" distR="0">
            <wp:extent cx="5731510" cy="3225097"/>
            <wp:effectExtent l="19050" t="0" r="2540" b="0"/>
            <wp:docPr id="16" name="Picture 16" descr="3. Hydrolases EC3&#10;• Accelerate the hydrolysis of substrates&#10;• These catalyze the hydrolysis of their substrates by ad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Hydrolases EC3&#10;• Accelerate the hydrolysis of substrates&#10;• These catalyze the hydrolysis of their substrates by adding ..."/>
                    <pic:cNvPicPr>
                      <a:picLocks noChangeAspect="1" noChangeArrowheads="1"/>
                    </pic:cNvPicPr>
                  </pic:nvPicPr>
                  <pic:blipFill>
                    <a:blip r:embed="rId9"/>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4820AE" w:rsidRDefault="004820AE"/>
    <w:p w:rsidR="004820AE" w:rsidRDefault="004820AE">
      <w:r>
        <w:rPr>
          <w:noProof/>
          <w:lang w:eastAsia="en-IN"/>
        </w:rPr>
        <w:lastRenderedPageBreak/>
        <w:drawing>
          <wp:inline distT="0" distB="0" distL="0" distR="0">
            <wp:extent cx="5731510" cy="3232329"/>
            <wp:effectExtent l="19050" t="0" r="2540" b="0"/>
            <wp:docPr id="22" name="Picture 22" descr="5. Isomerases EC5&#10;• Facilitate the conversion of isomers, geometric isomers or optical isomers&#10;• Alanine racemase, C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Isomerases EC5&#10;• Facilitate the conversion of isomers, geometric isomers or optical isomers&#10;• Alanine racemase, Cis-tra..."/>
                    <pic:cNvPicPr>
                      <a:picLocks noChangeAspect="1" noChangeArrowheads="1"/>
                    </pic:cNvPicPr>
                  </pic:nvPicPr>
                  <pic:blipFill>
                    <a:blip r:embed="rId10"/>
                    <a:srcRect/>
                    <a:stretch>
                      <a:fillRect/>
                    </a:stretch>
                  </pic:blipFill>
                  <pic:spPr bwMode="auto">
                    <a:xfrm>
                      <a:off x="0" y="0"/>
                      <a:ext cx="5731510" cy="3232329"/>
                    </a:xfrm>
                    <a:prstGeom prst="rect">
                      <a:avLst/>
                    </a:prstGeom>
                    <a:noFill/>
                    <a:ln w="9525">
                      <a:noFill/>
                      <a:miter lim="800000"/>
                      <a:headEnd/>
                      <a:tailEnd/>
                    </a:ln>
                  </pic:spPr>
                </pic:pic>
              </a:graphicData>
            </a:graphic>
          </wp:inline>
        </w:drawing>
      </w:r>
    </w:p>
    <w:p w:rsidR="004820AE" w:rsidRDefault="004820AE"/>
    <w:p w:rsidR="004820AE" w:rsidRDefault="004820AE">
      <w:r>
        <w:rPr>
          <w:noProof/>
          <w:lang w:eastAsia="en-IN"/>
        </w:rPr>
        <w:drawing>
          <wp:inline distT="0" distB="0" distL="0" distR="0">
            <wp:extent cx="5731510" cy="3225097"/>
            <wp:effectExtent l="19050" t="0" r="2540" b="0"/>
            <wp:docPr id="19" name="Picture 19" descr="4. Lyases EC4&#10;• Promote the removal of a group from the substrate to leave a double bond reaction or&#10;catalyze its reve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Lyases EC4&#10;• Promote the removal of a group from the substrate to leave a double bond reaction or&#10;catalyze its reverse ..."/>
                    <pic:cNvPicPr>
                      <a:picLocks noChangeAspect="1" noChangeArrowheads="1"/>
                    </pic:cNvPicPr>
                  </pic:nvPicPr>
                  <pic:blipFill>
                    <a:blip r:embed="rId11"/>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AA7EEB" w:rsidRDefault="00AA7EEB"/>
    <w:p w:rsidR="00AA7EEB" w:rsidRDefault="00AA7EEB"/>
    <w:p w:rsidR="004820AE" w:rsidRDefault="004820AE">
      <w:r>
        <w:rPr>
          <w:noProof/>
          <w:lang w:eastAsia="en-IN"/>
        </w:rPr>
        <w:lastRenderedPageBreak/>
        <w:drawing>
          <wp:inline distT="0" distB="0" distL="0" distR="0">
            <wp:extent cx="5731510" cy="3225097"/>
            <wp:effectExtent l="19050" t="0" r="2540" b="0"/>
            <wp:docPr id="28" name="Picture 28" descr="6. Ligases EC6&#10;• Catalyze the synthesis of two molecular substrates into one molecular compound with the&#10;release energy&#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 Ligases EC6&#10;• Catalyze the synthesis of two molecular substrates into one molecular compound with the&#10;release energy&#10;• ..."/>
                    <pic:cNvPicPr>
                      <a:picLocks noChangeAspect="1" noChangeArrowheads="1"/>
                    </pic:cNvPicPr>
                  </pic:nvPicPr>
                  <pic:blipFill>
                    <a:blip r:embed="rId12"/>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AA7EEB" w:rsidRDefault="00AA7EEB"/>
    <w:p w:rsidR="00AA7EEB" w:rsidRDefault="00AA7EEB">
      <w:r>
        <w:rPr>
          <w:noProof/>
          <w:lang w:eastAsia="en-IN"/>
        </w:rPr>
        <w:drawing>
          <wp:inline distT="0" distB="0" distL="0" distR="0">
            <wp:extent cx="5731510" cy="3225097"/>
            <wp:effectExtent l="19050" t="0" r="2540" b="0"/>
            <wp:docPr id="31" name="Picture 31" descr="7. Translocase EC7&#10;• Catalyze the movement of ions or molecules across membranes or their separation within&#10;membranes&#10;• 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Translocase EC7&#10;• Catalyze the movement of ions or molecules across membranes or their separation within&#10;membranes&#10;• he..."/>
                    <pic:cNvPicPr>
                      <a:picLocks noChangeAspect="1" noChangeArrowheads="1"/>
                    </pic:cNvPicPr>
                  </pic:nvPicPr>
                  <pic:blipFill>
                    <a:blip r:embed="rId13"/>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47201F" w:rsidRDefault="0047201F">
      <w:r>
        <w:rPr>
          <w:noProof/>
          <w:lang w:eastAsia="en-IN"/>
        </w:rPr>
        <w:lastRenderedPageBreak/>
        <w:drawing>
          <wp:inline distT="0" distB="0" distL="0" distR="0">
            <wp:extent cx="5731510" cy="3225097"/>
            <wp:effectExtent l="19050" t="0" r="2540" b="0"/>
            <wp:docPr id="34" name="Picture 34" descr="Active Site&#10;As the substrate molecules are comparatively much smaller than the enzyme&#10;molecules, there should be some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tive Site&#10;As the substrate molecules are comparatively much smaller than the enzyme&#10;molecules, there should be some spec..."/>
                    <pic:cNvPicPr>
                      <a:picLocks noChangeAspect="1" noChangeArrowheads="1"/>
                    </pic:cNvPicPr>
                  </pic:nvPicPr>
                  <pic:blipFill>
                    <a:blip r:embed="rId14"/>
                    <a:srcRect/>
                    <a:stretch>
                      <a:fillRect/>
                    </a:stretch>
                  </pic:blipFill>
                  <pic:spPr bwMode="auto">
                    <a:xfrm>
                      <a:off x="0" y="0"/>
                      <a:ext cx="5731510" cy="3225097"/>
                    </a:xfrm>
                    <a:prstGeom prst="rect">
                      <a:avLst/>
                    </a:prstGeom>
                    <a:noFill/>
                    <a:ln w="9525">
                      <a:noFill/>
                      <a:miter lim="800000"/>
                      <a:headEnd/>
                      <a:tailEnd/>
                    </a:ln>
                  </pic:spPr>
                </pic:pic>
              </a:graphicData>
            </a:graphic>
          </wp:inline>
        </w:drawing>
      </w:r>
      <w:r>
        <w:t xml:space="preserve">     </w:t>
      </w:r>
      <w:r w:rsidR="00B31944">
        <w:t xml:space="preserve">            </w:t>
      </w:r>
      <w:r w:rsidR="00B31944">
        <w:rPr>
          <w:noProof/>
          <w:lang w:eastAsia="en-IN"/>
        </w:rPr>
        <w:drawing>
          <wp:inline distT="0" distB="0" distL="0" distR="0">
            <wp:extent cx="5731510" cy="3225097"/>
            <wp:effectExtent l="19050" t="0" r="2540" b="0"/>
            <wp:docPr id="37" name="Picture 37" descr="Properties of Active Site&#10;1. The active site occupies a relatively small portion of the enzyme molecule&#10;2. The activ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perties of Active Site&#10;1. The active site occupies a relatively small portion of the enzyme molecule&#10;2. The active site..."/>
                    <pic:cNvPicPr>
                      <a:picLocks noChangeAspect="1" noChangeArrowheads="1"/>
                    </pic:cNvPicPr>
                  </pic:nvPicPr>
                  <pic:blipFill>
                    <a:blip r:embed="rId15"/>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1700BA" w:rsidRDefault="001700BA">
      <w:r>
        <w:rPr>
          <w:noProof/>
          <w:lang w:eastAsia="en-IN"/>
        </w:rPr>
        <w:lastRenderedPageBreak/>
        <w:drawing>
          <wp:inline distT="0" distB="0" distL="0" distR="0">
            <wp:extent cx="5731510" cy="3225097"/>
            <wp:effectExtent l="19050" t="0" r="2540" b="0"/>
            <wp:docPr id="40" name="Picture 40" descr="Properties of Active Site&#10;4. The active site binds the substrate molecule by relatively weak forces&#10;5. The active site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perties of Active Site&#10;4. The active site binds the substrate molecule by relatively weak forces&#10;5. The active sites in..."/>
                    <pic:cNvPicPr>
                      <a:picLocks noChangeAspect="1" noChangeArrowheads="1"/>
                    </pic:cNvPicPr>
                  </pic:nvPicPr>
                  <pic:blipFill>
                    <a:blip r:embed="rId16"/>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BC19E2" w:rsidRDefault="00BC19E2">
      <w:r>
        <w:rPr>
          <w:noProof/>
          <w:lang w:eastAsia="en-IN"/>
        </w:rPr>
        <w:drawing>
          <wp:inline distT="0" distB="0" distL="0" distR="0">
            <wp:extent cx="5731510" cy="3225097"/>
            <wp:effectExtent l="19050" t="0" r="2540" b="0"/>
            <wp:docPr id="43" name="Picture 43" descr="Nomenclature&#10;• The first three numbers represent the class, subclass and sub-subclass to which an&#10;enzyme belongs,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menclature&#10;• The first three numbers represent the class, subclass and sub-subclass to which an&#10;enzyme belongs, and the ..."/>
                    <pic:cNvPicPr>
                      <a:picLocks noChangeAspect="1" noChangeArrowheads="1"/>
                    </pic:cNvPicPr>
                  </pic:nvPicPr>
                  <pic:blipFill>
                    <a:blip r:embed="rId17"/>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4A7518" w:rsidRDefault="004A7518">
      <w:pPr>
        <w:rPr>
          <w:noProof/>
          <w:lang w:eastAsia="en-IN"/>
        </w:rPr>
      </w:pPr>
    </w:p>
    <w:p w:rsidR="004A7518" w:rsidRDefault="004A7518">
      <w:pPr>
        <w:rPr>
          <w:noProof/>
          <w:lang w:eastAsia="en-IN"/>
        </w:rPr>
      </w:pPr>
    </w:p>
    <w:p w:rsidR="004A7518" w:rsidRPr="004612A9" w:rsidRDefault="00871E4F">
      <w:pPr>
        <w:rPr>
          <w:rFonts w:ascii="Times New Roman" w:hAnsi="Times New Roman" w:cs="Times New Roman"/>
          <w:b/>
          <w:noProof/>
          <w:color w:val="FF0000"/>
          <w:sz w:val="24"/>
          <w:szCs w:val="24"/>
          <w:lang w:eastAsia="en-IN"/>
        </w:rPr>
      </w:pPr>
      <w:r w:rsidRPr="004612A9">
        <w:rPr>
          <w:rFonts w:ascii="Times New Roman" w:hAnsi="Times New Roman" w:cs="Times New Roman"/>
          <w:b/>
          <w:noProof/>
          <w:color w:val="FF0000"/>
          <w:sz w:val="24"/>
          <w:szCs w:val="24"/>
          <w:lang w:eastAsia="en-IN"/>
        </w:rPr>
        <w:t>Holo enzyme = Apo enzyme / Apo protein  + Cofactor</w:t>
      </w:r>
    </w:p>
    <w:p w:rsidR="004A7518" w:rsidRDefault="004A7518">
      <w:pPr>
        <w:rPr>
          <w:noProof/>
          <w:lang w:eastAsia="en-IN"/>
        </w:rPr>
      </w:pPr>
      <w:r>
        <w:rPr>
          <w:noProof/>
          <w:lang w:eastAsia="en-IN"/>
        </w:rPr>
        <w:lastRenderedPageBreak/>
        <w:drawing>
          <wp:inline distT="0" distB="0" distL="0" distR="0">
            <wp:extent cx="5731510" cy="5432653"/>
            <wp:effectExtent l="19050" t="0" r="2540" b="0"/>
            <wp:docPr id="2" name="Picture 1" descr="C:\Users\Sampa Debnath\Downloads\20210416_10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pa Debnath\Downloads\20210416_105718.jpg"/>
                    <pic:cNvPicPr>
                      <a:picLocks noChangeAspect="1" noChangeArrowheads="1"/>
                    </pic:cNvPicPr>
                  </pic:nvPicPr>
                  <pic:blipFill>
                    <a:blip r:embed="rId18" cstate="print"/>
                    <a:srcRect/>
                    <a:stretch>
                      <a:fillRect/>
                    </a:stretch>
                  </pic:blipFill>
                  <pic:spPr bwMode="auto">
                    <a:xfrm>
                      <a:off x="0" y="0"/>
                      <a:ext cx="5731510" cy="5432653"/>
                    </a:xfrm>
                    <a:prstGeom prst="rect">
                      <a:avLst/>
                    </a:prstGeom>
                    <a:noFill/>
                    <a:ln w="9525">
                      <a:noFill/>
                      <a:miter lim="800000"/>
                      <a:headEnd/>
                      <a:tailEnd/>
                    </a:ln>
                  </pic:spPr>
                </pic:pic>
              </a:graphicData>
            </a:graphic>
          </wp:inline>
        </w:drawing>
      </w:r>
    </w:p>
    <w:p w:rsidR="004612A9" w:rsidRDefault="004612A9">
      <w:pPr>
        <w:rPr>
          <w:rFonts w:ascii="Times New Roman" w:hAnsi="Times New Roman" w:cs="Times New Roman"/>
          <w:b/>
          <w:noProof/>
          <w:color w:val="FF0000"/>
          <w:sz w:val="24"/>
          <w:szCs w:val="24"/>
          <w:lang w:eastAsia="en-IN"/>
        </w:rPr>
      </w:pPr>
      <w:r w:rsidRPr="004612A9">
        <w:rPr>
          <w:rFonts w:ascii="Times New Roman" w:hAnsi="Times New Roman" w:cs="Times New Roman"/>
          <w:b/>
          <w:noProof/>
          <w:color w:val="FF0000"/>
          <w:sz w:val="24"/>
          <w:szCs w:val="24"/>
          <w:lang w:eastAsia="en-IN"/>
        </w:rPr>
        <w:t>Enzyme affect reaction rates, not equilibria</w:t>
      </w:r>
    </w:p>
    <w:p w:rsidR="004612A9" w:rsidRDefault="004612A9">
      <w:pPr>
        <w:rPr>
          <w:rFonts w:ascii="Times New Roman" w:hAnsi="Times New Roman" w:cs="Times New Roman"/>
          <w:b/>
          <w:noProof/>
          <w:color w:val="FF0000"/>
          <w:sz w:val="24"/>
          <w:szCs w:val="24"/>
          <w:lang w:eastAsia="en-IN"/>
        </w:rPr>
      </w:pPr>
      <w:r>
        <w:rPr>
          <w:rFonts w:ascii="Times New Roman" w:hAnsi="Times New Roman" w:cs="Times New Roman"/>
          <w:b/>
          <w:noProof/>
          <w:color w:val="FF0000"/>
          <w:sz w:val="24"/>
          <w:szCs w:val="24"/>
          <w:lang w:eastAsia="en-IN"/>
        </w:rPr>
        <w:t>E + S = ES</w:t>
      </w:r>
      <w:r w:rsidR="008B533A">
        <w:rPr>
          <w:rFonts w:ascii="Times New Roman" w:hAnsi="Times New Roman" w:cs="Times New Roman"/>
          <w:b/>
          <w:noProof/>
          <w:color w:val="FF0000"/>
          <w:sz w:val="24"/>
          <w:szCs w:val="24"/>
          <w:lang w:eastAsia="en-IN"/>
        </w:rPr>
        <w:t>= EP= E + P</w:t>
      </w:r>
    </w:p>
    <w:p w:rsidR="00E0272D" w:rsidRDefault="00E0272D">
      <w:pPr>
        <w:rPr>
          <w:rFonts w:ascii="Times New Roman" w:hAnsi="Times New Roman" w:cs="Times New Roman"/>
          <w:b/>
          <w:noProof/>
          <w:color w:val="FF0000"/>
          <w:sz w:val="24"/>
          <w:szCs w:val="24"/>
          <w:lang w:eastAsia="en-IN"/>
        </w:rPr>
      </w:pPr>
    </w:p>
    <w:p w:rsidR="00E0272D" w:rsidRPr="004612A9" w:rsidRDefault="00E0272D">
      <w:pPr>
        <w:rPr>
          <w:rFonts w:ascii="Times New Roman" w:hAnsi="Times New Roman" w:cs="Times New Roman"/>
          <w:b/>
          <w:noProof/>
          <w:color w:val="FF0000"/>
          <w:sz w:val="24"/>
          <w:szCs w:val="24"/>
          <w:lang w:eastAsia="en-IN"/>
        </w:rPr>
      </w:pPr>
      <w:r w:rsidRPr="00E0272D">
        <w:rPr>
          <w:rFonts w:ascii="Times New Roman" w:hAnsi="Times New Roman" w:cs="Times New Roman"/>
          <w:b/>
          <w:noProof/>
          <w:color w:val="FF0000"/>
          <w:sz w:val="24"/>
          <w:szCs w:val="24"/>
          <w:lang w:eastAsia="en-IN"/>
        </w:rPr>
        <w:lastRenderedPageBreak/>
        <w:drawing>
          <wp:inline distT="0" distB="0" distL="0" distR="0">
            <wp:extent cx="5731510" cy="3225097"/>
            <wp:effectExtent l="19050" t="0" r="2540" b="0"/>
            <wp:docPr id="3" name="Picture 73" descr="Activation Energy&#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tivation Energy&#10; "/>
                    <pic:cNvPicPr>
                      <a:picLocks noChangeAspect="1" noChangeArrowheads="1"/>
                    </pic:cNvPicPr>
                  </pic:nvPicPr>
                  <pic:blipFill>
                    <a:blip r:embed="rId19"/>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E0272D" w:rsidRDefault="00E0272D">
      <w:pPr>
        <w:rPr>
          <w:noProof/>
          <w:lang w:eastAsia="en-IN"/>
        </w:rPr>
      </w:pPr>
    </w:p>
    <w:p w:rsidR="00E0272D" w:rsidRPr="00CB5FE0" w:rsidRDefault="00E0272D" w:rsidP="005F0CDC">
      <w:pPr>
        <w:jc w:val="both"/>
        <w:rPr>
          <w:rFonts w:ascii="Times New Roman" w:hAnsi="Times New Roman" w:cs="Times New Roman"/>
          <w:b/>
          <w:noProof/>
          <w:color w:val="FF0000"/>
          <w:sz w:val="24"/>
          <w:szCs w:val="24"/>
          <w:lang w:eastAsia="en-IN"/>
        </w:rPr>
      </w:pPr>
      <w:r w:rsidRPr="00CB5FE0">
        <w:rPr>
          <w:rFonts w:ascii="Times New Roman" w:hAnsi="Times New Roman" w:cs="Times New Roman"/>
          <w:b/>
          <w:noProof/>
          <w:color w:val="FF0000"/>
          <w:sz w:val="24"/>
          <w:szCs w:val="24"/>
          <w:lang w:eastAsia="en-IN"/>
        </w:rPr>
        <w:t xml:space="preserve">Standard free energy change for the reaction is negetive  means the free energy </w:t>
      </w:r>
      <w:r w:rsidR="00CB5FE0" w:rsidRPr="00CB5FE0">
        <w:rPr>
          <w:rFonts w:ascii="Times New Roman" w:hAnsi="Times New Roman" w:cs="Times New Roman"/>
          <w:b/>
          <w:noProof/>
          <w:color w:val="FF0000"/>
          <w:sz w:val="24"/>
          <w:szCs w:val="24"/>
          <w:lang w:eastAsia="en-IN"/>
        </w:rPr>
        <w:t xml:space="preserve"> of  the ground state of Product is lower than  that of substrate. So </w:t>
      </w:r>
      <w:r w:rsidR="00CB5FE0" w:rsidRPr="00CB5FE0">
        <w:rPr>
          <w:rFonts w:ascii="Times New Roman" w:hAnsi="Times New Roman" w:cs="Times New Roman"/>
          <w:b/>
          <w:noProof/>
          <w:color w:val="FF0000"/>
          <w:sz w:val="24"/>
          <w:szCs w:val="24"/>
          <w:lang w:eastAsia="en-IN"/>
        </w:rPr>
        <w:sym w:font="Symbol" w:char="F044"/>
      </w:r>
      <w:r w:rsidR="00CB5FE0" w:rsidRPr="00CB5FE0">
        <w:rPr>
          <w:rFonts w:ascii="Times New Roman" w:hAnsi="Times New Roman" w:cs="Times New Roman"/>
          <w:b/>
          <w:noProof/>
          <w:color w:val="FF0000"/>
          <w:sz w:val="24"/>
          <w:szCs w:val="24"/>
          <w:lang w:eastAsia="en-IN"/>
        </w:rPr>
        <w:t xml:space="preserve"> G is negetive for the equilibrium which favors the formation of product.</w:t>
      </w:r>
    </w:p>
    <w:p w:rsidR="00E0272D" w:rsidRPr="005F0CDC" w:rsidRDefault="00970FBE" w:rsidP="005F0CDC">
      <w:pPr>
        <w:jc w:val="both"/>
        <w:rPr>
          <w:rFonts w:ascii="Times New Roman" w:hAnsi="Times New Roman" w:cs="Times New Roman"/>
          <w:b/>
          <w:noProof/>
          <w:color w:val="FF0000"/>
          <w:sz w:val="24"/>
          <w:szCs w:val="24"/>
          <w:lang w:eastAsia="en-IN"/>
        </w:rPr>
      </w:pPr>
      <w:r w:rsidRPr="005F0CDC">
        <w:rPr>
          <w:rFonts w:ascii="Times New Roman" w:hAnsi="Times New Roman" w:cs="Times New Roman"/>
          <w:b/>
          <w:noProof/>
          <w:color w:val="FF0000"/>
          <w:sz w:val="24"/>
          <w:szCs w:val="24"/>
          <w:lang w:eastAsia="en-IN"/>
        </w:rPr>
        <w:t>Transition State:  A molecular moment  in which events such as bond breakage , bond formation, charge development  have proceeded  to the precise point at which decomposition to either substrate or  product  is equally likely.</w:t>
      </w:r>
    </w:p>
    <w:p w:rsidR="00970FBE" w:rsidRPr="005F0CDC" w:rsidRDefault="00970FBE" w:rsidP="005F0CDC">
      <w:pPr>
        <w:jc w:val="both"/>
        <w:rPr>
          <w:rFonts w:ascii="Times New Roman" w:hAnsi="Times New Roman" w:cs="Times New Roman"/>
          <w:b/>
          <w:noProof/>
          <w:color w:val="FF0000"/>
          <w:sz w:val="24"/>
          <w:szCs w:val="24"/>
          <w:lang w:eastAsia="en-IN"/>
        </w:rPr>
      </w:pPr>
      <w:r w:rsidRPr="005F0CDC">
        <w:rPr>
          <w:rFonts w:ascii="Times New Roman" w:hAnsi="Times New Roman" w:cs="Times New Roman"/>
          <w:b/>
          <w:noProof/>
          <w:color w:val="FF0000"/>
          <w:sz w:val="24"/>
          <w:szCs w:val="24"/>
          <w:lang w:eastAsia="en-IN"/>
        </w:rPr>
        <w:t>Activation Energy: The difference  between the energy level  of the ground state and the trans</w:t>
      </w:r>
      <w:r w:rsidR="005F0CDC" w:rsidRPr="005F0CDC">
        <w:rPr>
          <w:rFonts w:ascii="Times New Roman" w:hAnsi="Times New Roman" w:cs="Times New Roman"/>
          <w:b/>
          <w:noProof/>
          <w:color w:val="FF0000"/>
          <w:sz w:val="24"/>
          <w:szCs w:val="24"/>
          <w:lang w:eastAsia="en-IN"/>
        </w:rPr>
        <w:t>i</w:t>
      </w:r>
      <w:r w:rsidRPr="005F0CDC">
        <w:rPr>
          <w:rFonts w:ascii="Times New Roman" w:hAnsi="Times New Roman" w:cs="Times New Roman"/>
          <w:b/>
          <w:noProof/>
          <w:color w:val="FF0000"/>
          <w:sz w:val="24"/>
          <w:szCs w:val="24"/>
          <w:lang w:eastAsia="en-IN"/>
        </w:rPr>
        <w:t xml:space="preserve">tion </w:t>
      </w:r>
      <w:r w:rsidR="005F0CDC" w:rsidRPr="005F0CDC">
        <w:rPr>
          <w:rFonts w:ascii="Times New Roman" w:hAnsi="Times New Roman" w:cs="Times New Roman"/>
          <w:b/>
          <w:noProof/>
          <w:color w:val="FF0000"/>
          <w:sz w:val="24"/>
          <w:szCs w:val="24"/>
          <w:lang w:eastAsia="en-IN"/>
        </w:rPr>
        <w:t>state is called activation energy.</w:t>
      </w:r>
    </w:p>
    <w:p w:rsidR="00E0272D" w:rsidRPr="00F91B83" w:rsidRDefault="00F91B83" w:rsidP="00F91B83">
      <w:pPr>
        <w:jc w:val="both"/>
        <w:rPr>
          <w:rFonts w:ascii="Times New Roman" w:hAnsi="Times New Roman" w:cs="Times New Roman"/>
          <w:b/>
          <w:noProof/>
          <w:color w:val="FF0000"/>
          <w:lang w:eastAsia="en-IN"/>
        </w:rPr>
      </w:pPr>
      <w:r w:rsidRPr="00F91B83">
        <w:rPr>
          <w:rFonts w:ascii="Times New Roman" w:hAnsi="Times New Roman" w:cs="Times New Roman"/>
          <w:b/>
          <w:noProof/>
          <w:color w:val="FF0000"/>
          <w:lang w:eastAsia="en-IN"/>
        </w:rPr>
        <w:t>Catalysis enhances the reaction rate by lowering the activation energy</w:t>
      </w:r>
      <w:r>
        <w:rPr>
          <w:rFonts w:ascii="Times New Roman" w:hAnsi="Times New Roman" w:cs="Times New Roman"/>
          <w:b/>
          <w:noProof/>
          <w:color w:val="FF0000"/>
          <w:lang w:eastAsia="en-IN"/>
        </w:rPr>
        <w:t>.</w:t>
      </w:r>
    </w:p>
    <w:p w:rsidR="00E0272D" w:rsidRDefault="00E0272D">
      <w:pPr>
        <w:rPr>
          <w:noProof/>
          <w:lang w:eastAsia="en-IN"/>
        </w:rPr>
      </w:pPr>
    </w:p>
    <w:p w:rsidR="00E0272D" w:rsidRDefault="00E0272D">
      <w:pPr>
        <w:rPr>
          <w:noProof/>
          <w:lang w:eastAsia="en-IN"/>
        </w:rPr>
      </w:pPr>
    </w:p>
    <w:p w:rsidR="00E0272D" w:rsidRDefault="00E0272D">
      <w:pPr>
        <w:rPr>
          <w:noProof/>
          <w:lang w:eastAsia="en-IN"/>
        </w:rPr>
      </w:pPr>
    </w:p>
    <w:p w:rsidR="00BC19E2" w:rsidRDefault="00BC19E2">
      <w:r>
        <w:rPr>
          <w:noProof/>
          <w:lang w:eastAsia="en-IN"/>
        </w:rPr>
        <w:lastRenderedPageBreak/>
        <w:drawing>
          <wp:inline distT="0" distB="0" distL="0" distR="0">
            <wp:extent cx="5731510" cy="3225097"/>
            <wp:effectExtent l="19050" t="0" r="2540" b="0"/>
            <wp:docPr id="46" name="Picture 46" descr="Properties of Enzymes&#10;1. Colloidal Nature&#10;• On account of their large size, the enzyme molecules possess extremely low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perties of Enzymes&#10;1. Colloidal Nature&#10;• On account of their large size, the enzyme molecules possess extremely low rat..."/>
                    <pic:cNvPicPr>
                      <a:picLocks noChangeAspect="1" noChangeArrowheads="1"/>
                    </pic:cNvPicPr>
                  </pic:nvPicPr>
                  <pic:blipFill>
                    <a:blip r:embed="rId20"/>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BC19E2" w:rsidRDefault="00BC19E2">
      <w:r>
        <w:rPr>
          <w:noProof/>
          <w:lang w:eastAsia="en-IN"/>
        </w:rPr>
        <w:drawing>
          <wp:inline distT="0" distB="0" distL="0" distR="0">
            <wp:extent cx="5731510" cy="3225097"/>
            <wp:effectExtent l="19050" t="0" r="2540" b="0"/>
            <wp:docPr id="49" name="Picture 49" descr="Properties of Enzymes&#10;1. Colloidal Nature&#10;• On account of their large size, the enzyme molecules possess extremely low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perties of Enzymes&#10;1. Colloidal Nature&#10;• On account of their large size, the enzyme molecules possess extremely low rat..."/>
                    <pic:cNvPicPr>
                      <a:picLocks noChangeAspect="1" noChangeArrowheads="1"/>
                    </pic:cNvPicPr>
                  </pic:nvPicPr>
                  <pic:blipFill>
                    <a:blip r:embed="rId20"/>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1D79D8" w:rsidRDefault="001D79D8"/>
    <w:p w:rsidR="00BC19E2" w:rsidRDefault="00B409E1">
      <w:r>
        <w:rPr>
          <w:noProof/>
          <w:lang w:eastAsia="en-IN"/>
        </w:rPr>
        <w:lastRenderedPageBreak/>
        <w:drawing>
          <wp:inline distT="0" distB="0" distL="0" distR="0">
            <wp:extent cx="5731510" cy="3225097"/>
            <wp:effectExtent l="19050" t="0" r="2540" b="0"/>
            <wp:docPr id="52" name="Picture 52" descr="Fischer’s Lock and Key Model&#10;• also known as template model - proposed by Emil Fischer in 1898&#10;• the union between the s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scher’s Lock and Key Model&#10;• also known as template model - proposed by Emil Fischer in 1898&#10;• the union between the sub..."/>
                    <pic:cNvPicPr>
                      <a:picLocks noChangeAspect="1" noChangeArrowheads="1"/>
                    </pic:cNvPicPr>
                  </pic:nvPicPr>
                  <pic:blipFill>
                    <a:blip r:embed="rId21"/>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B409E1" w:rsidRDefault="00B409E1"/>
    <w:p w:rsidR="00B409E1" w:rsidRDefault="007E65E3">
      <w:r>
        <w:t xml:space="preserve">  </w:t>
      </w:r>
    </w:p>
    <w:p w:rsidR="0032764A" w:rsidRDefault="0032764A"/>
    <w:p w:rsidR="0032764A" w:rsidRDefault="0032764A">
      <w:r>
        <w:rPr>
          <w:noProof/>
          <w:lang w:eastAsia="en-IN"/>
        </w:rPr>
        <w:drawing>
          <wp:inline distT="0" distB="0" distL="0" distR="0">
            <wp:extent cx="5731510" cy="3225097"/>
            <wp:effectExtent l="19050" t="0" r="2540" b="0"/>
            <wp:docPr id="55" name="Picture 55" descr="Fischer’s Lock and Key Model&#10;• In fact, the enzyme-substrate union depends on a reciprocal fit between the molecular&#10;st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scher’s Lock and Key Model&#10;• In fact, the enzyme-substrate union depends on a reciprocal fit between the molecular&#10;struc..."/>
                    <pic:cNvPicPr>
                      <a:picLocks noChangeAspect="1" noChangeArrowheads="1"/>
                    </pic:cNvPicPr>
                  </pic:nvPicPr>
                  <pic:blipFill>
                    <a:blip r:embed="rId22"/>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32764A" w:rsidRDefault="0032764A"/>
    <w:p w:rsidR="0032764A" w:rsidRDefault="0032764A">
      <w:r>
        <w:rPr>
          <w:noProof/>
          <w:lang w:eastAsia="en-IN"/>
        </w:rPr>
        <w:lastRenderedPageBreak/>
        <w:drawing>
          <wp:inline distT="0" distB="0" distL="0" distR="0">
            <wp:extent cx="5731510" cy="3225097"/>
            <wp:effectExtent l="19050" t="0" r="2540" b="0"/>
            <wp:docPr id="58" name="Picture 58" descr="Fischer’s Lock and Key Model&#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scher’s Lock and Key Model&#10; "/>
                    <pic:cNvPicPr>
                      <a:picLocks noChangeAspect="1" noChangeArrowheads="1"/>
                    </pic:cNvPicPr>
                  </pic:nvPicPr>
                  <pic:blipFill>
                    <a:blip r:embed="rId23"/>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32764A" w:rsidRDefault="0032764A">
      <w:r>
        <w:rPr>
          <w:noProof/>
          <w:lang w:eastAsia="en-IN"/>
        </w:rPr>
        <w:drawing>
          <wp:inline distT="0" distB="0" distL="0" distR="0">
            <wp:extent cx="5731510" cy="3225097"/>
            <wp:effectExtent l="19050" t="0" r="2540" b="0"/>
            <wp:docPr id="61" name="Picture 61" descr="Koshland’s Induced Fit Model&#10;• unfortunate feature of Fischer’s model is the rigidity of the active site&#10;• Koshland pre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shland’s Induced Fit Model&#10;• unfortunate feature of Fischer’s model is the rigidity of the active site&#10;• Koshland presum..."/>
                    <pic:cNvPicPr>
                      <a:picLocks noChangeAspect="1" noChangeArrowheads="1"/>
                    </pic:cNvPicPr>
                  </pic:nvPicPr>
                  <pic:blipFill>
                    <a:blip r:embed="rId24"/>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32764A" w:rsidRDefault="0032764A">
      <w:r>
        <w:rPr>
          <w:noProof/>
          <w:lang w:eastAsia="en-IN"/>
        </w:rPr>
        <w:lastRenderedPageBreak/>
        <w:drawing>
          <wp:inline distT="0" distB="0" distL="0" distR="0">
            <wp:extent cx="5731510" cy="3225097"/>
            <wp:effectExtent l="19050" t="0" r="2540" b="0"/>
            <wp:docPr id="64" name="Picture 64" descr="Koshland’s Induced Fit Model&#10;• As to the sequence of events during the conformational changes, 3 possibilities exist&#10;1.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oshland’s Induced Fit Model&#10;• As to the sequence of events during the conformational changes, 3 possibilities exist&#10;1. Th..."/>
                    <pic:cNvPicPr>
                      <a:picLocks noChangeAspect="1" noChangeArrowheads="1"/>
                    </pic:cNvPicPr>
                  </pic:nvPicPr>
                  <pic:blipFill>
                    <a:blip r:embed="rId25"/>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EB2361" w:rsidRDefault="00EB2361">
      <w:pPr>
        <w:rPr>
          <w:noProof/>
          <w:lang w:eastAsia="en-IN"/>
        </w:rPr>
      </w:pPr>
    </w:p>
    <w:p w:rsidR="00EB2361" w:rsidRDefault="00EB2361">
      <w:pPr>
        <w:rPr>
          <w:noProof/>
          <w:lang w:eastAsia="en-IN"/>
        </w:rPr>
      </w:pPr>
    </w:p>
    <w:p w:rsidR="00EB2361" w:rsidRDefault="00EB2361">
      <w:pPr>
        <w:rPr>
          <w:noProof/>
          <w:lang w:eastAsia="en-IN"/>
        </w:rPr>
      </w:pPr>
    </w:p>
    <w:p w:rsidR="00EB2361" w:rsidRPr="00EB2361" w:rsidRDefault="00EB2361">
      <w:pPr>
        <w:rPr>
          <w:rFonts w:ascii="Times New Roman" w:hAnsi="Times New Roman" w:cs="Times New Roman"/>
          <w:b/>
          <w:noProof/>
          <w:color w:val="FF0000"/>
          <w:sz w:val="24"/>
          <w:szCs w:val="24"/>
          <w:lang w:eastAsia="en-IN"/>
        </w:rPr>
      </w:pPr>
      <w:r w:rsidRPr="00EB2361">
        <w:rPr>
          <w:rFonts w:ascii="Times New Roman" w:hAnsi="Times New Roman" w:cs="Times New Roman"/>
          <w:b/>
          <w:noProof/>
          <w:color w:val="FF0000"/>
          <w:sz w:val="24"/>
          <w:szCs w:val="24"/>
          <w:lang w:eastAsia="en-IN"/>
        </w:rPr>
        <w:t>Enzyme is complementary  to  transition state</w:t>
      </w:r>
      <w:r>
        <w:rPr>
          <w:rFonts w:ascii="Times New Roman" w:hAnsi="Times New Roman" w:cs="Times New Roman"/>
          <w:b/>
          <w:noProof/>
          <w:color w:val="FF0000"/>
          <w:sz w:val="24"/>
          <w:szCs w:val="24"/>
          <w:lang w:eastAsia="en-IN"/>
        </w:rPr>
        <w:t>.</w:t>
      </w:r>
    </w:p>
    <w:p w:rsidR="00EB2361" w:rsidRDefault="00EB2361">
      <w:pPr>
        <w:rPr>
          <w:noProof/>
          <w:lang w:eastAsia="en-IN"/>
        </w:rPr>
      </w:pPr>
    </w:p>
    <w:p w:rsidR="00EB2361" w:rsidRDefault="00EB2361">
      <w:pPr>
        <w:rPr>
          <w:noProof/>
          <w:lang w:eastAsia="en-IN"/>
        </w:rPr>
      </w:pPr>
    </w:p>
    <w:p w:rsidR="00EB2361" w:rsidRDefault="00EB2361">
      <w:pPr>
        <w:rPr>
          <w:noProof/>
          <w:lang w:eastAsia="en-IN"/>
        </w:rPr>
      </w:pPr>
    </w:p>
    <w:p w:rsidR="0032764A" w:rsidRDefault="002E4D95">
      <w:r>
        <w:rPr>
          <w:noProof/>
          <w:lang w:eastAsia="en-IN"/>
        </w:rPr>
        <w:lastRenderedPageBreak/>
        <w:drawing>
          <wp:inline distT="0" distB="0" distL="0" distR="0">
            <wp:extent cx="5731510" cy="3225097"/>
            <wp:effectExtent l="19050" t="0" r="2540" b="0"/>
            <wp:docPr id="67" name="Picture 67" descr="Koshland’s Induced Fit Model&#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oshland’s Induced Fit Model&#10; "/>
                    <pic:cNvPicPr>
                      <a:picLocks noChangeAspect="1" noChangeArrowheads="1"/>
                    </pic:cNvPicPr>
                  </pic:nvPicPr>
                  <pic:blipFill>
                    <a:blip r:embed="rId26"/>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2E4D95" w:rsidRDefault="002E4D95">
      <w:r>
        <w:rPr>
          <w:noProof/>
          <w:lang w:eastAsia="en-IN"/>
        </w:rPr>
        <w:drawing>
          <wp:inline distT="0" distB="0" distL="0" distR="0">
            <wp:extent cx="5731510" cy="3225097"/>
            <wp:effectExtent l="19050" t="0" r="2540" b="0"/>
            <wp:docPr id="70" name="Picture 70" descr="Activation Energy&#10;• All the chemical reactions in a biological system have an energy barrier which prevents&#10;reactions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ctivation Energy&#10;• All the chemical reactions in a biological system have an energy barrier which prevents&#10;reactions from..."/>
                    <pic:cNvPicPr>
                      <a:picLocks noChangeAspect="1" noChangeArrowheads="1"/>
                    </pic:cNvPicPr>
                  </pic:nvPicPr>
                  <pic:blipFill>
                    <a:blip r:embed="rId27"/>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2E4D95" w:rsidRDefault="002E4D95">
      <w:r>
        <w:rPr>
          <w:noProof/>
          <w:lang w:eastAsia="en-IN"/>
        </w:rPr>
        <w:lastRenderedPageBreak/>
        <w:drawing>
          <wp:inline distT="0" distB="0" distL="0" distR="0">
            <wp:extent cx="5731510" cy="3225097"/>
            <wp:effectExtent l="19050" t="0" r="2540" b="0"/>
            <wp:docPr id="73" name="Picture 73" descr="Activation Energy&#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ctivation Energy&#10; "/>
                    <pic:cNvPicPr>
                      <a:picLocks noChangeAspect="1" noChangeArrowheads="1"/>
                    </pic:cNvPicPr>
                  </pic:nvPicPr>
                  <pic:blipFill>
                    <a:blip r:embed="rId19"/>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2E4D95" w:rsidRDefault="002E4D95">
      <w:r>
        <w:rPr>
          <w:noProof/>
          <w:lang w:eastAsia="en-IN"/>
        </w:rPr>
        <w:drawing>
          <wp:inline distT="0" distB="0" distL="0" distR="0">
            <wp:extent cx="5731510" cy="3225097"/>
            <wp:effectExtent l="19050" t="0" r="2540" b="0"/>
            <wp:docPr id="76" name="Picture 76" descr="Activation Energy&#10;• It is important to remember that enzymes do not change the reaction’s ∆G&#10;• In other words, they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tivation Energy&#10;• It is important to remember that enzymes do not change the reaction’s ∆G&#10;• In other words, they do not..."/>
                    <pic:cNvPicPr>
                      <a:picLocks noChangeAspect="1" noChangeArrowheads="1"/>
                    </pic:cNvPicPr>
                  </pic:nvPicPr>
                  <pic:blipFill>
                    <a:blip r:embed="rId28"/>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2E4D95" w:rsidRDefault="002E4D95">
      <w:r>
        <w:rPr>
          <w:noProof/>
          <w:lang w:eastAsia="en-IN"/>
        </w:rPr>
        <w:lastRenderedPageBreak/>
        <w:drawing>
          <wp:inline distT="0" distB="0" distL="0" distR="0">
            <wp:extent cx="5731510" cy="3225097"/>
            <wp:effectExtent l="19050" t="0" r="2540" b="0"/>
            <wp:docPr id="79" name="Picture 79" descr="Michaelis Menten Hypothesis&#10;Leonor Michaelis and Maud L. Menten (1913), while studying the hydrolysis of sucrose cataly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chaelis Menten Hypothesis&#10;Leonor Michaelis and Maud L. Menten (1913), while studying the hydrolysis of sucrose catalyzed..."/>
                    <pic:cNvPicPr>
                      <a:picLocks noChangeAspect="1" noChangeArrowheads="1"/>
                    </pic:cNvPicPr>
                  </pic:nvPicPr>
                  <pic:blipFill>
                    <a:blip r:embed="rId29"/>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5D25C8" w:rsidRDefault="005D25C8"/>
    <w:p w:rsidR="005D25C8" w:rsidRDefault="0014165C">
      <w:r>
        <w:t>E+S=ES   K1. K-1,    ES= EP  K2, K-2,  EP = E+ P K3</w:t>
      </w:r>
    </w:p>
    <w:p w:rsidR="005D25C8" w:rsidRDefault="005D25C8"/>
    <w:p w:rsidR="005D25C8" w:rsidRDefault="005D25C8"/>
    <w:p w:rsidR="005D25C8" w:rsidRDefault="008B2CD9">
      <w:r>
        <w:rPr>
          <w:noProof/>
          <w:lang w:eastAsia="en-IN"/>
        </w:rPr>
        <w:t xml:space="preserve">  </w:t>
      </w:r>
      <w:r w:rsidR="002E4D95">
        <w:rPr>
          <w:noProof/>
          <w:lang w:eastAsia="en-IN"/>
        </w:rPr>
        <w:drawing>
          <wp:inline distT="0" distB="0" distL="0" distR="0">
            <wp:extent cx="5731510" cy="3225097"/>
            <wp:effectExtent l="19050" t="0" r="2540" b="0"/>
            <wp:docPr id="82" name="Picture 82" descr="• The theory postulates that the enzyme (E) forms a weakly-bonded complex (ES) with the&#10;substrate (S)&#10;• This enyzme-sub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The theory postulates that the enzyme (E) forms a weakly-bonded complex (ES) with the&#10;substrate (S)&#10;• This enyzme-substr..."/>
                    <pic:cNvPicPr>
                      <a:picLocks noChangeAspect="1" noChangeArrowheads="1"/>
                    </pic:cNvPicPr>
                  </pic:nvPicPr>
                  <pic:blipFill>
                    <a:blip r:embed="rId30"/>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2E4D95" w:rsidRDefault="002E4D95" w:rsidP="005D25C8"/>
    <w:p w:rsidR="00EF1CB2" w:rsidRDefault="004D1AF2" w:rsidP="005D25C8">
      <w:pPr>
        <w:shd w:val="clear" w:color="auto" w:fill="FFFFFF"/>
        <w:spacing w:after="24" w:line="240" w:lineRule="auto"/>
        <w:ind w:left="720"/>
        <w:rPr>
          <w:rFonts w:ascii="Arial" w:eastAsia="Times New Roman" w:hAnsi="Arial" w:cs="Arial"/>
          <w:color w:val="202122"/>
          <w:sz w:val="25"/>
          <w:lang w:eastAsia="en-IN"/>
        </w:rPr>
      </w:pPr>
      <w:r>
        <w:rPr>
          <w:rFonts w:ascii="Arial" w:eastAsia="Times New Roman" w:hAnsi="Arial" w:cs="Arial"/>
          <w:color w:val="202122"/>
          <w:sz w:val="25"/>
          <w:lang w:eastAsia="en-IN"/>
        </w:rPr>
        <w:t xml:space="preserve">1/v =  </w:t>
      </w:r>
      <w:r w:rsidRPr="004D1AF2">
        <w:rPr>
          <w:rFonts w:ascii="Arial" w:eastAsia="Times New Roman" w:hAnsi="Arial" w:cs="Arial"/>
          <w:color w:val="202122"/>
          <w:sz w:val="25"/>
          <w:lang w:eastAsia="en-IN"/>
        </w:rPr>
        <w:t>Km + S</w:t>
      </w:r>
      <w:r>
        <w:rPr>
          <w:rFonts w:ascii="Arial" w:eastAsia="Times New Roman" w:hAnsi="Arial" w:cs="Arial"/>
          <w:color w:val="202122"/>
          <w:sz w:val="25"/>
          <w:lang w:eastAsia="en-IN"/>
        </w:rPr>
        <w:t xml:space="preserve"> / V max xS</w:t>
      </w:r>
    </w:p>
    <w:p w:rsidR="004D1AF2" w:rsidRDefault="004D1AF2" w:rsidP="005D25C8">
      <w:pPr>
        <w:shd w:val="clear" w:color="auto" w:fill="FFFFFF"/>
        <w:spacing w:after="24" w:line="240" w:lineRule="auto"/>
        <w:ind w:left="720"/>
        <w:rPr>
          <w:rFonts w:ascii="Arial" w:eastAsia="Times New Roman" w:hAnsi="Arial" w:cs="Arial"/>
          <w:color w:val="202122"/>
          <w:sz w:val="25"/>
          <w:lang w:eastAsia="en-IN"/>
        </w:rPr>
      </w:pPr>
      <w:r>
        <w:rPr>
          <w:rFonts w:ascii="Arial" w:eastAsia="Times New Roman" w:hAnsi="Arial" w:cs="Arial"/>
          <w:color w:val="202122"/>
          <w:sz w:val="25"/>
          <w:lang w:eastAsia="en-IN"/>
        </w:rPr>
        <w:lastRenderedPageBreak/>
        <w:t>1/V = Km/ Vmax x S  + 1/Vmax</w:t>
      </w:r>
    </w:p>
    <w:p w:rsidR="004D1AF2" w:rsidRDefault="004D1AF2" w:rsidP="004D1AF2">
      <w:pPr>
        <w:pStyle w:val="NormalWeb"/>
        <w:shd w:val="clear" w:color="auto" w:fill="FFFFFF"/>
        <w:spacing w:before="120" w:beforeAutospacing="0" w:after="120" w:afterAutospacing="0"/>
        <w:ind w:left="768"/>
        <w:rPr>
          <w:rFonts w:ascii="Arial" w:hAnsi="Arial" w:cs="Arial"/>
          <w:color w:val="202122"/>
          <w:sz w:val="21"/>
          <w:szCs w:val="21"/>
        </w:rPr>
      </w:pPr>
      <w:r>
        <w:rPr>
          <w:rFonts w:ascii="Arial" w:hAnsi="Arial" w:cs="Arial"/>
          <w:color w:val="202122"/>
          <w:sz w:val="21"/>
          <w:szCs w:val="21"/>
        </w:rPr>
        <w:t>The</w:t>
      </w:r>
      <w:r w:rsidR="001E5F15">
        <w:rPr>
          <w:rFonts w:ascii="Arial" w:hAnsi="Arial" w:cs="Arial"/>
          <w:color w:val="202122"/>
          <w:sz w:val="21"/>
          <w:szCs w:val="21"/>
        </w:rPr>
        <w:t xml:space="preserve"> </w:t>
      </w:r>
      <w:r>
        <w:rPr>
          <w:rFonts w:ascii="Arial" w:hAnsi="Arial" w:cs="Arial"/>
          <w:color w:val="202122"/>
          <w:sz w:val="21"/>
          <w:szCs w:val="21"/>
        </w:rPr>
        <w:t>Lineweave</w:t>
      </w:r>
      <w:r w:rsidR="001E5F15">
        <w:rPr>
          <w:rFonts w:ascii="Arial" w:hAnsi="Arial" w:cs="Arial"/>
          <w:color w:val="202122"/>
          <w:sz w:val="21"/>
          <w:szCs w:val="21"/>
        </w:rPr>
        <w:t xml:space="preserve"> </w:t>
      </w:r>
      <w:r>
        <w:rPr>
          <w:rFonts w:ascii="Arial" w:hAnsi="Arial" w:cs="Arial"/>
          <w:color w:val="202122"/>
          <w:sz w:val="21"/>
          <w:szCs w:val="21"/>
        </w:rPr>
        <w:t>r–Burk plot puts 1/[S] on the </w:t>
      </w:r>
      <w:hyperlink r:id="rId31" w:tooltip="Cartesian coordinate system" w:history="1">
        <w:r>
          <w:rPr>
            <w:rStyle w:val="Hyperlink"/>
            <w:rFonts w:ascii="Arial" w:hAnsi="Arial" w:cs="Arial"/>
            <w:color w:val="0645AD"/>
            <w:sz w:val="21"/>
            <w:szCs w:val="21"/>
          </w:rPr>
          <w:t>x-axis</w:t>
        </w:r>
      </w:hyperlink>
      <w:r>
        <w:rPr>
          <w:rFonts w:ascii="Arial" w:hAnsi="Arial" w:cs="Arial"/>
          <w:color w:val="202122"/>
          <w:sz w:val="21"/>
          <w:szCs w:val="21"/>
        </w:rPr>
        <w:t> and 1/V on the </w:t>
      </w:r>
      <w:hyperlink r:id="rId32" w:tooltip="Cartesian coordinate system" w:history="1">
        <w:r>
          <w:rPr>
            <w:rStyle w:val="Hyperlink"/>
            <w:rFonts w:ascii="Arial" w:hAnsi="Arial" w:cs="Arial"/>
            <w:color w:val="0645AD"/>
            <w:sz w:val="21"/>
            <w:szCs w:val="21"/>
          </w:rPr>
          <w:t>y-axis</w:t>
        </w:r>
      </w:hyperlink>
      <w:r>
        <w:rPr>
          <w:rFonts w:ascii="Arial" w:hAnsi="Arial" w:cs="Arial"/>
          <w:color w:val="202122"/>
          <w:sz w:val="21"/>
          <w:szCs w:val="21"/>
        </w:rPr>
        <w:t>.</w:t>
      </w:r>
    </w:p>
    <w:p w:rsidR="004D1AF2" w:rsidRDefault="004D1AF2" w:rsidP="004D1AF2">
      <w:pPr>
        <w:shd w:val="clear" w:color="auto" w:fill="FFFFFF"/>
        <w:spacing w:after="24" w:line="240" w:lineRule="auto"/>
        <w:ind w:left="720"/>
        <w:rPr>
          <w:rFonts w:ascii="Arial" w:eastAsia="Times New Roman" w:hAnsi="Arial" w:cs="Arial"/>
          <w:color w:val="202122"/>
          <w:sz w:val="25"/>
          <w:lang w:eastAsia="en-IN"/>
        </w:rPr>
      </w:pPr>
    </w:p>
    <w:p w:rsidR="004D1AF2" w:rsidRDefault="004D1AF2" w:rsidP="005D25C8">
      <w:pPr>
        <w:shd w:val="clear" w:color="auto" w:fill="FFFFFF"/>
        <w:spacing w:after="24" w:line="240" w:lineRule="auto"/>
        <w:ind w:left="720"/>
        <w:rPr>
          <w:rFonts w:ascii="Arial" w:eastAsia="Times New Roman" w:hAnsi="Arial" w:cs="Arial"/>
          <w:color w:val="202122"/>
          <w:sz w:val="25"/>
          <w:lang w:eastAsia="en-IN"/>
        </w:rPr>
      </w:pPr>
    </w:p>
    <w:p w:rsidR="00EF1CB2" w:rsidRDefault="00EF1CB2" w:rsidP="00EF1CB2">
      <w:pPr>
        <w:pStyle w:val="NormalWeb"/>
        <w:shd w:val="clear" w:color="auto" w:fill="FFFFFF"/>
        <w:spacing w:before="120" w:beforeAutospacing="0" w:after="120" w:afterAutospacing="0"/>
        <w:ind w:left="768"/>
        <w:rPr>
          <w:rFonts w:ascii="Arial" w:hAnsi="Arial" w:cs="Arial"/>
          <w:color w:val="202122"/>
          <w:sz w:val="21"/>
          <w:szCs w:val="21"/>
        </w:rPr>
      </w:pPr>
      <w:r>
        <w:rPr>
          <w:rFonts w:ascii="Arial" w:hAnsi="Arial" w:cs="Arial"/>
          <w:color w:val="202122"/>
          <w:sz w:val="21"/>
          <w:szCs w:val="21"/>
        </w:rPr>
        <w:t>.</w:t>
      </w:r>
    </w:p>
    <w:p w:rsidR="00EF1CB2" w:rsidRDefault="00EF1CB2" w:rsidP="005D25C8">
      <w:pPr>
        <w:shd w:val="clear" w:color="auto" w:fill="FFFFFF"/>
        <w:spacing w:after="24" w:line="240" w:lineRule="auto"/>
        <w:ind w:left="720"/>
        <w:rPr>
          <w:rFonts w:ascii="Arial" w:eastAsia="Times New Roman" w:hAnsi="Arial" w:cs="Arial"/>
          <w:color w:val="202122"/>
          <w:sz w:val="25"/>
          <w:lang w:eastAsia="en-IN"/>
        </w:rPr>
      </w:pPr>
    </w:p>
    <w:p w:rsidR="00EF1CB2" w:rsidRDefault="00EF1CB2" w:rsidP="005D25C8">
      <w:pPr>
        <w:shd w:val="clear" w:color="auto" w:fill="FFFFFF"/>
        <w:spacing w:after="24" w:line="240" w:lineRule="auto"/>
        <w:ind w:left="720"/>
        <w:rPr>
          <w:rFonts w:ascii="Arial" w:eastAsia="Times New Roman" w:hAnsi="Arial" w:cs="Arial"/>
          <w:color w:val="202122"/>
          <w:sz w:val="25"/>
          <w:lang w:eastAsia="en-IN"/>
        </w:rPr>
      </w:pPr>
    </w:p>
    <w:p w:rsidR="00EF1CB2" w:rsidRDefault="00EF1CB2" w:rsidP="005D25C8">
      <w:pPr>
        <w:shd w:val="clear" w:color="auto" w:fill="FFFFFF"/>
        <w:spacing w:after="24" w:line="240" w:lineRule="auto"/>
        <w:ind w:left="720"/>
        <w:rPr>
          <w:rFonts w:ascii="Arial" w:eastAsia="Times New Roman" w:hAnsi="Arial" w:cs="Arial"/>
          <w:color w:val="202122"/>
          <w:sz w:val="25"/>
          <w:lang w:eastAsia="en-IN"/>
        </w:rPr>
      </w:pPr>
      <w:r>
        <w:rPr>
          <w:noProof/>
          <w:lang w:eastAsia="en-IN"/>
        </w:rPr>
        <w:drawing>
          <wp:inline distT="0" distB="0" distL="0" distR="0">
            <wp:extent cx="5731510" cy="3778095"/>
            <wp:effectExtent l="0" t="0" r="0" b="0"/>
            <wp:docPr id="18" name="Picture 6" descr="https://upload.wikimedia.org/wikipedia/commons/thumb/7/70/Lineweaver-Burke_plot.svg/1024px-Lineweaver-Burke_pl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0/Lineweaver-Burke_plot.svg/1024px-Lineweaver-Burke_plot.svg.png"/>
                    <pic:cNvPicPr>
                      <a:picLocks noChangeAspect="1" noChangeArrowheads="1"/>
                    </pic:cNvPicPr>
                  </pic:nvPicPr>
                  <pic:blipFill>
                    <a:blip r:embed="rId33"/>
                    <a:srcRect/>
                    <a:stretch>
                      <a:fillRect/>
                    </a:stretch>
                  </pic:blipFill>
                  <pic:spPr bwMode="auto">
                    <a:xfrm>
                      <a:off x="0" y="0"/>
                      <a:ext cx="5731510" cy="3778095"/>
                    </a:xfrm>
                    <a:prstGeom prst="rect">
                      <a:avLst/>
                    </a:prstGeom>
                    <a:noFill/>
                    <a:ln w="9525">
                      <a:noFill/>
                      <a:miter lim="800000"/>
                      <a:headEnd/>
                      <a:tailEnd/>
                    </a:ln>
                  </pic:spPr>
                </pic:pic>
              </a:graphicData>
            </a:graphic>
          </wp:inline>
        </w:drawing>
      </w:r>
    </w:p>
    <w:p w:rsidR="005D25C8" w:rsidRPr="005D25C8" w:rsidRDefault="005D25C8" w:rsidP="005D25C8">
      <w:pPr>
        <w:shd w:val="clear" w:color="auto" w:fill="FFFFFF"/>
        <w:spacing w:after="24" w:line="240" w:lineRule="auto"/>
        <w:ind w:left="720"/>
        <w:rPr>
          <w:rFonts w:ascii="Arial" w:eastAsia="Times New Roman" w:hAnsi="Arial" w:cs="Arial"/>
          <w:color w:val="202122"/>
          <w:sz w:val="21"/>
          <w:szCs w:val="21"/>
          <w:lang w:eastAsia="en-IN"/>
        </w:rPr>
      </w:pPr>
      <w:r w:rsidRPr="005D25C8">
        <w:rPr>
          <w:rFonts w:ascii="Arial" w:eastAsia="Times New Roman" w:hAnsi="Arial" w:cs="Arial"/>
          <w:vanish/>
          <w:color w:val="202122"/>
          <w:sz w:val="25"/>
          <w:lang w:eastAsia="en-IN"/>
        </w:rPr>
        <w:t>{\displaystyle {1 \over V}={{K_{m}+[S]} \over V_{\max }[S]}={K_{m} \over V_{\max }}{1 \over [S]}+{1 \over V_{\max }}}</w:t>
      </w:r>
      <w:r w:rsidR="00077849" w:rsidRPr="00077849">
        <w:rPr>
          <w:rFonts w:ascii="Arial" w:eastAsia="Times New Roman" w:hAnsi="Arial" w:cs="Arial"/>
          <w:color w:val="202122"/>
          <w:sz w:val="21"/>
          <w:szCs w:val="21"/>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 \over V}={{K_{m}+[S]} \over V_{{\max }}[S]}={K_{m} \over V_{\max }}{1 \over [S]}+{1 \over V_{\max }}" style="width:24pt;height:24pt"/>
        </w:pict>
      </w:r>
    </w:p>
    <w:p w:rsidR="005D25C8" w:rsidRDefault="005D25C8" w:rsidP="005D25C8"/>
    <w:p w:rsidR="005D25C8" w:rsidRPr="005D25C8" w:rsidRDefault="005D25C8" w:rsidP="005D25C8"/>
    <w:p w:rsidR="002E4D95" w:rsidRDefault="002E4D95">
      <w:r>
        <w:rPr>
          <w:noProof/>
          <w:lang w:eastAsia="en-IN"/>
        </w:rPr>
        <w:lastRenderedPageBreak/>
        <w:drawing>
          <wp:inline distT="0" distB="0" distL="0" distR="0">
            <wp:extent cx="5731510" cy="3225097"/>
            <wp:effectExtent l="19050" t="0" r="2540" b="0"/>
            <wp:docPr id="85" name="Picture 85" descr="• Km value is used as a measure of an enzyme’s affinity for its substrate. The lower the Km&#10;value the higher the enzy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Km value is used as a measure of an enzyme’s affinity for its substrate. The lower the Km&#10;value the higher the enzyme’s ..."/>
                    <pic:cNvPicPr>
                      <a:picLocks noChangeAspect="1" noChangeArrowheads="1"/>
                    </pic:cNvPicPr>
                  </pic:nvPicPr>
                  <pic:blipFill>
                    <a:blip r:embed="rId34"/>
                    <a:srcRect/>
                    <a:stretch>
                      <a:fillRect/>
                    </a:stretch>
                  </pic:blipFill>
                  <pic:spPr bwMode="auto">
                    <a:xfrm>
                      <a:off x="0" y="0"/>
                      <a:ext cx="5731510" cy="3225097"/>
                    </a:xfrm>
                    <a:prstGeom prst="rect">
                      <a:avLst/>
                    </a:prstGeom>
                    <a:noFill/>
                    <a:ln w="9525">
                      <a:noFill/>
                      <a:miter lim="800000"/>
                      <a:headEnd/>
                      <a:tailEnd/>
                    </a:ln>
                  </pic:spPr>
                </pic:pic>
              </a:graphicData>
            </a:graphic>
          </wp:inline>
        </w:drawing>
      </w:r>
    </w:p>
    <w:p w:rsidR="0032764A" w:rsidRDefault="005E2217">
      <w:r>
        <w:rPr>
          <w:noProof/>
          <w:lang w:eastAsia="en-IN"/>
        </w:rPr>
        <w:drawing>
          <wp:inline distT="0" distB="0" distL="0" distR="0">
            <wp:extent cx="5731510" cy="4227438"/>
            <wp:effectExtent l="19050" t="0" r="2540" b="0"/>
            <wp:docPr id="5" name="Picture 2" descr="C:\Users\Sampa Debnath\Downloads\20210428_05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pa Debnath\Downloads\20210428_055114.jpg"/>
                    <pic:cNvPicPr>
                      <a:picLocks noChangeAspect="1" noChangeArrowheads="1"/>
                    </pic:cNvPicPr>
                  </pic:nvPicPr>
                  <pic:blipFill>
                    <a:blip r:embed="rId35" cstate="print"/>
                    <a:srcRect/>
                    <a:stretch>
                      <a:fillRect/>
                    </a:stretch>
                  </pic:blipFill>
                  <pic:spPr bwMode="auto">
                    <a:xfrm>
                      <a:off x="0" y="0"/>
                      <a:ext cx="5731510" cy="4227438"/>
                    </a:xfrm>
                    <a:prstGeom prst="rect">
                      <a:avLst/>
                    </a:prstGeom>
                    <a:noFill/>
                    <a:ln w="9525">
                      <a:noFill/>
                      <a:miter lim="800000"/>
                      <a:headEnd/>
                      <a:tailEnd/>
                    </a:ln>
                  </pic:spPr>
                </pic:pic>
              </a:graphicData>
            </a:graphic>
          </wp:inline>
        </w:drawing>
      </w:r>
    </w:p>
    <w:p w:rsidR="005E2217" w:rsidRDefault="005E2217">
      <w:r>
        <w:t xml:space="preserve">Unit Of Km = M ( molar) / mM ( milli molar) / </w:t>
      </w:r>
      <w:r>
        <w:rPr>
          <w:rFonts w:cstheme="minorHAnsi"/>
        </w:rPr>
        <w:t>µ</w:t>
      </w:r>
      <w:r w:rsidR="0055722B">
        <w:t>M ( micromolar)</w:t>
      </w:r>
    </w:p>
    <w:p w:rsidR="005E2217" w:rsidRDefault="005E2217">
      <w:r>
        <w:t>Unit of Vmax</w:t>
      </w:r>
      <w:r w:rsidR="0055722B">
        <w:t xml:space="preserve">  = Amount of product formed per unit time :    micromole / minute</w:t>
      </w:r>
    </w:p>
    <w:p w:rsidR="0055722B" w:rsidRDefault="0055722B">
      <w:r>
        <w:t>Biochemical reactions involving a single substrate are assumed to follow Michaelis-menten equation.</w:t>
      </w:r>
    </w:p>
    <w:p w:rsidR="004C08E8" w:rsidRDefault="004C08E8">
      <w:r>
        <w:lastRenderedPageBreak/>
        <w:t>Kcat / turn over number: number of substrate molecules converted to product in a given unit time on  a single enzyme molecule when the enzyme is fully saturated with substrate.</w:t>
      </w:r>
    </w:p>
    <w:p w:rsidR="004C08E8" w:rsidRDefault="004C08E8">
      <w:r>
        <w:t>Kcat = Vmax/[ET].,  unit  = Second</w:t>
      </w:r>
      <w:r w:rsidRPr="004C08E8">
        <w:rPr>
          <w:vertAlign w:val="superscript"/>
        </w:rPr>
        <w:t>-1</w:t>
      </w:r>
    </w:p>
    <w:p w:rsidR="005E2217" w:rsidRDefault="005E2217"/>
    <w:p w:rsidR="005E2217" w:rsidRDefault="005E2217"/>
    <w:p w:rsidR="005E2217" w:rsidRDefault="005E2217"/>
    <w:p w:rsidR="005E2217" w:rsidRDefault="005E2217"/>
    <w:p w:rsidR="005E2217" w:rsidRDefault="00D2528C">
      <w:r>
        <w:rPr>
          <w:noProof/>
          <w:lang w:eastAsia="en-IN"/>
        </w:rPr>
        <w:drawing>
          <wp:inline distT="0" distB="0" distL="0" distR="0">
            <wp:extent cx="5731510" cy="2260314"/>
            <wp:effectExtent l="19050" t="0" r="2540" b="0"/>
            <wp:docPr id="20" name="Picture 11" descr="https://upload.wikimedia.org/wikipedia/commons/8/87/Enzyme_Inhibition_lineweaver-burk_pl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8/87/Enzyme_Inhibition_lineweaver-burk_plots.gif"/>
                    <pic:cNvPicPr>
                      <a:picLocks noChangeAspect="1" noChangeArrowheads="1"/>
                    </pic:cNvPicPr>
                  </pic:nvPicPr>
                  <pic:blipFill>
                    <a:blip r:embed="rId36"/>
                    <a:srcRect/>
                    <a:stretch>
                      <a:fillRect/>
                    </a:stretch>
                  </pic:blipFill>
                  <pic:spPr bwMode="auto">
                    <a:xfrm>
                      <a:off x="0" y="0"/>
                      <a:ext cx="5731510" cy="2260314"/>
                    </a:xfrm>
                    <a:prstGeom prst="rect">
                      <a:avLst/>
                    </a:prstGeom>
                    <a:noFill/>
                    <a:ln w="9525">
                      <a:noFill/>
                      <a:miter lim="800000"/>
                      <a:headEnd/>
                      <a:tailEnd/>
                    </a:ln>
                  </pic:spPr>
                </pic:pic>
              </a:graphicData>
            </a:graphic>
          </wp:inline>
        </w:drawing>
      </w:r>
    </w:p>
    <w:p w:rsidR="005E2217" w:rsidRDefault="005E2217">
      <w:r>
        <w:rPr>
          <w:noProof/>
          <w:lang w:eastAsia="en-IN"/>
        </w:rPr>
        <w:lastRenderedPageBreak/>
        <w:drawing>
          <wp:inline distT="0" distB="0" distL="0" distR="0">
            <wp:extent cx="5731510" cy="7084263"/>
            <wp:effectExtent l="19050" t="0" r="2540" b="0"/>
            <wp:docPr id="6" name="Picture 3" descr="C:\Users\Sampa Debnath\Downloads\20210427_2338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pa Debnath\Downloads\20210427_233805 (2).jpg"/>
                    <pic:cNvPicPr>
                      <a:picLocks noChangeAspect="1" noChangeArrowheads="1"/>
                    </pic:cNvPicPr>
                  </pic:nvPicPr>
                  <pic:blipFill>
                    <a:blip r:embed="rId37" cstate="print"/>
                    <a:srcRect/>
                    <a:stretch>
                      <a:fillRect/>
                    </a:stretch>
                  </pic:blipFill>
                  <pic:spPr bwMode="auto">
                    <a:xfrm>
                      <a:off x="0" y="0"/>
                      <a:ext cx="5731510" cy="7084263"/>
                    </a:xfrm>
                    <a:prstGeom prst="rect">
                      <a:avLst/>
                    </a:prstGeom>
                    <a:noFill/>
                    <a:ln w="9525">
                      <a:noFill/>
                      <a:miter lim="800000"/>
                      <a:headEnd/>
                      <a:tailEnd/>
                    </a:ln>
                  </pic:spPr>
                </pic:pic>
              </a:graphicData>
            </a:graphic>
          </wp:inline>
        </w:drawing>
      </w:r>
    </w:p>
    <w:p w:rsidR="00F110C9" w:rsidRDefault="00731C15">
      <w:r>
        <w:rPr>
          <w:noProof/>
          <w:lang w:eastAsia="en-IN"/>
        </w:rPr>
        <w:lastRenderedPageBreak/>
        <w:drawing>
          <wp:inline distT="0" distB="0" distL="0" distR="0">
            <wp:extent cx="1047750" cy="1876425"/>
            <wp:effectExtent l="19050" t="0" r="0" b="0"/>
            <wp:docPr id="17" name="Picture 2" descr="Skeletal formula of para-nitrophenyl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letal formula of para-nitrophenylphosphate"/>
                    <pic:cNvPicPr>
                      <a:picLocks noChangeAspect="1" noChangeArrowheads="1"/>
                    </pic:cNvPicPr>
                  </pic:nvPicPr>
                  <pic:blipFill>
                    <a:blip r:embed="rId38"/>
                    <a:srcRect/>
                    <a:stretch>
                      <a:fillRect/>
                    </a:stretch>
                  </pic:blipFill>
                  <pic:spPr bwMode="auto">
                    <a:xfrm>
                      <a:off x="0" y="0"/>
                      <a:ext cx="1047750" cy="1876425"/>
                    </a:xfrm>
                    <a:prstGeom prst="rect">
                      <a:avLst/>
                    </a:prstGeom>
                    <a:noFill/>
                    <a:ln w="9525">
                      <a:noFill/>
                      <a:miter lim="800000"/>
                      <a:headEnd/>
                      <a:tailEnd/>
                    </a:ln>
                  </pic:spPr>
                </pic:pic>
              </a:graphicData>
            </a:graphic>
          </wp:inline>
        </w:drawing>
      </w:r>
    </w:p>
    <w:p w:rsidR="00F110C9" w:rsidRDefault="0050722D">
      <w:r>
        <w:t>Substrate concentration = 1mM</w:t>
      </w:r>
    </w:p>
    <w:p w:rsidR="0050722D" w:rsidRDefault="0050722D">
      <w:r w:rsidRPr="0050722D">
        <w:rPr>
          <w:u w:val="single"/>
        </w:rPr>
        <w:t>371.15 g</w:t>
      </w:r>
      <w:r>
        <w:t xml:space="preserve"> / 1000 substrate is present in 1000 ml solvent for preparation of 1Mm solution</w:t>
      </w:r>
    </w:p>
    <w:p w:rsidR="0050722D" w:rsidRDefault="0050722D">
      <w:r>
        <w:t>1000ml 1mM substrate solution contains 371.15/1000 g</w:t>
      </w:r>
    </w:p>
    <w:p w:rsidR="007167D9" w:rsidRDefault="007167D9">
      <w:r>
        <w:t>1ml  1mM substrate solution contains  0.37115/1000 g</w:t>
      </w:r>
    </w:p>
    <w:p w:rsidR="007167D9" w:rsidRDefault="007167D9">
      <w:r>
        <w:t>50 ml 1mM substrate solution contains 0.37115/1000g x  50</w:t>
      </w:r>
    </w:p>
    <w:p w:rsidR="0050722D" w:rsidRDefault="00E34D52">
      <w:r>
        <w:t>0.1M Glycine-NaOH buffer, pH 9.8</w:t>
      </w:r>
    </w:p>
    <w:p w:rsidR="00E34D52" w:rsidRDefault="00E34D52">
      <w:r>
        <w:t xml:space="preserve">Para nitro phenyl P + Buffer  = Paranitro phenol + inorganic P ( Pi) </w:t>
      </w:r>
    </w:p>
    <w:p w:rsidR="00D36A16" w:rsidRDefault="00D36A16">
      <w:r>
        <w:t>Substrate concentration : 1 mM ( milli molar) , Total volume = 50ml, how much substrate will be required to prepare 50 ml substrate solution?</w:t>
      </w:r>
    </w:p>
    <w:p w:rsidR="00920FB6" w:rsidRDefault="00920FB6">
      <w:r>
        <w:t xml:space="preserve">Substrate concentration in  tube no 1 = </w:t>
      </w:r>
    </w:p>
    <w:p w:rsidR="00920FB6" w:rsidRDefault="00920FB6">
      <w:r>
        <w:t>V1 xS1 = V2 XS2</w:t>
      </w:r>
    </w:p>
    <w:p w:rsidR="00920FB6" w:rsidRDefault="00920FB6">
      <w:r>
        <w:t>V1= 0.1ml</w:t>
      </w:r>
    </w:p>
    <w:p w:rsidR="00920FB6" w:rsidRDefault="00920FB6">
      <w:r>
        <w:t>V2 = 1ml</w:t>
      </w:r>
    </w:p>
    <w:p w:rsidR="00920FB6" w:rsidRDefault="00920FB6">
      <w:r>
        <w:t>S1 = 1mM</w:t>
      </w:r>
    </w:p>
    <w:p w:rsidR="00920FB6" w:rsidRDefault="00920FB6">
      <w:r>
        <w:t xml:space="preserve">S2 =  0.1 x 1 ml x mM/ 1ml </w:t>
      </w:r>
    </w:p>
    <w:p w:rsidR="00920FB6" w:rsidRDefault="00920FB6">
      <w:r>
        <w:t xml:space="preserve"> 1---S2 = 0.1mM</w:t>
      </w:r>
      <w:r w:rsidR="00545F6F">
        <w:t xml:space="preserve">         1/S2 = 1/0.1mM = 10mM</w:t>
      </w:r>
      <w:r w:rsidR="00545F6F" w:rsidRPr="00545F6F">
        <w:rPr>
          <w:vertAlign w:val="superscript"/>
        </w:rPr>
        <w:t>-1</w:t>
      </w:r>
    </w:p>
    <w:p w:rsidR="00920FB6" w:rsidRDefault="00920FB6">
      <w:r>
        <w:t>2---- S2 = 0.2 mM</w:t>
      </w:r>
    </w:p>
    <w:p w:rsidR="00920FB6" w:rsidRDefault="00920FB6">
      <w:r>
        <w:t>3---- S2 = 0.4 mM</w:t>
      </w:r>
    </w:p>
    <w:p w:rsidR="00920FB6" w:rsidRDefault="00920FB6">
      <w:r>
        <w:t>4----S2 = 0.6 mM</w:t>
      </w:r>
    </w:p>
    <w:p w:rsidR="00920FB6" w:rsidRDefault="00920FB6">
      <w:r>
        <w:t>5----S2 =0 .8mM</w:t>
      </w:r>
    </w:p>
    <w:p w:rsidR="00920FB6" w:rsidRDefault="00545F6F">
      <w:r>
        <w:t xml:space="preserve">Velocity = Product formed per minute = </w:t>
      </w:r>
      <w:r w:rsidRPr="00545F6F">
        <w:rPr>
          <w:color w:val="FF0000"/>
        </w:rPr>
        <w:t>product formed</w:t>
      </w:r>
      <w:r>
        <w:t xml:space="preserve"> / 30min</w:t>
      </w:r>
    </w:p>
    <w:p w:rsidR="00545F6F" w:rsidRDefault="00545F6F">
      <w:r>
        <w:t xml:space="preserve">Micro mole </w:t>
      </w:r>
    </w:p>
    <w:tbl>
      <w:tblPr>
        <w:tblStyle w:val="TableGrid"/>
        <w:tblW w:w="0" w:type="auto"/>
        <w:tblLook w:val="04A0"/>
      </w:tblPr>
      <w:tblGrid>
        <w:gridCol w:w="2309"/>
        <w:gridCol w:w="2311"/>
        <w:gridCol w:w="2311"/>
        <w:gridCol w:w="2311"/>
      </w:tblGrid>
      <w:tr w:rsidR="00D36A16" w:rsidTr="00D36A16">
        <w:tc>
          <w:tcPr>
            <w:tcW w:w="2309" w:type="dxa"/>
          </w:tcPr>
          <w:p w:rsidR="00D36A16" w:rsidRDefault="00D36A16">
            <w:r>
              <w:lastRenderedPageBreak/>
              <w:t>Tube no</w:t>
            </w:r>
          </w:p>
        </w:tc>
        <w:tc>
          <w:tcPr>
            <w:tcW w:w="2311" w:type="dxa"/>
          </w:tcPr>
          <w:p w:rsidR="00D36A16" w:rsidRDefault="00D36A16">
            <w:r>
              <w:t>Buffer ( ml)</w:t>
            </w:r>
          </w:p>
        </w:tc>
        <w:tc>
          <w:tcPr>
            <w:tcW w:w="2311" w:type="dxa"/>
          </w:tcPr>
          <w:p w:rsidR="00D36A16" w:rsidRDefault="00D36A16">
            <w:r>
              <w:t>Enzyme ( ml)</w:t>
            </w:r>
          </w:p>
        </w:tc>
        <w:tc>
          <w:tcPr>
            <w:tcW w:w="2311" w:type="dxa"/>
          </w:tcPr>
          <w:p w:rsidR="00D36A16" w:rsidRDefault="00D36A16">
            <w:r>
              <w:t>Substrate ( ml)</w:t>
            </w:r>
          </w:p>
        </w:tc>
      </w:tr>
      <w:tr w:rsidR="00D36A16" w:rsidTr="00D36A16">
        <w:tc>
          <w:tcPr>
            <w:tcW w:w="2309" w:type="dxa"/>
          </w:tcPr>
          <w:p w:rsidR="00D36A16" w:rsidRDefault="00D36A16">
            <w:r>
              <w:t>Blank</w:t>
            </w:r>
          </w:p>
        </w:tc>
        <w:tc>
          <w:tcPr>
            <w:tcW w:w="2311" w:type="dxa"/>
          </w:tcPr>
          <w:p w:rsidR="00D36A16" w:rsidRDefault="00D36A16">
            <w:r>
              <w:t>0.8</w:t>
            </w:r>
          </w:p>
        </w:tc>
        <w:tc>
          <w:tcPr>
            <w:tcW w:w="2311" w:type="dxa"/>
          </w:tcPr>
          <w:p w:rsidR="00D36A16" w:rsidRDefault="00D36A16">
            <w:r>
              <w:t>---</w:t>
            </w:r>
          </w:p>
        </w:tc>
        <w:tc>
          <w:tcPr>
            <w:tcW w:w="2311" w:type="dxa"/>
          </w:tcPr>
          <w:p w:rsidR="00D36A16" w:rsidRDefault="00D36A16">
            <w:r>
              <w:t>0.2</w:t>
            </w:r>
          </w:p>
        </w:tc>
      </w:tr>
      <w:tr w:rsidR="00D36A16" w:rsidTr="00D36A16">
        <w:tc>
          <w:tcPr>
            <w:tcW w:w="2309" w:type="dxa"/>
          </w:tcPr>
          <w:p w:rsidR="00D36A16" w:rsidRDefault="00D36A16">
            <w:r>
              <w:t>1</w:t>
            </w:r>
          </w:p>
        </w:tc>
        <w:tc>
          <w:tcPr>
            <w:tcW w:w="2311" w:type="dxa"/>
          </w:tcPr>
          <w:p w:rsidR="00D36A16" w:rsidRDefault="00D36A16">
            <w:r>
              <w:t>0.7</w:t>
            </w:r>
          </w:p>
          <w:p w:rsidR="00920FB6" w:rsidRDefault="00920FB6"/>
        </w:tc>
        <w:tc>
          <w:tcPr>
            <w:tcW w:w="2311" w:type="dxa"/>
          </w:tcPr>
          <w:p w:rsidR="00D36A16" w:rsidRDefault="00D36A16">
            <w:r>
              <w:t>0.2</w:t>
            </w:r>
          </w:p>
        </w:tc>
        <w:tc>
          <w:tcPr>
            <w:tcW w:w="2311" w:type="dxa"/>
          </w:tcPr>
          <w:p w:rsidR="00D36A16" w:rsidRDefault="00D36A16">
            <w:r>
              <w:t>0.1</w:t>
            </w:r>
          </w:p>
        </w:tc>
      </w:tr>
      <w:tr w:rsidR="00D36A16" w:rsidTr="00D36A16">
        <w:tc>
          <w:tcPr>
            <w:tcW w:w="2309" w:type="dxa"/>
          </w:tcPr>
          <w:p w:rsidR="00D36A16" w:rsidRDefault="00D36A16">
            <w:r>
              <w:t>2</w:t>
            </w:r>
          </w:p>
        </w:tc>
        <w:tc>
          <w:tcPr>
            <w:tcW w:w="2311" w:type="dxa"/>
          </w:tcPr>
          <w:p w:rsidR="00D36A16" w:rsidRDefault="00D36A16">
            <w:r>
              <w:t>0.6</w:t>
            </w:r>
          </w:p>
        </w:tc>
        <w:tc>
          <w:tcPr>
            <w:tcW w:w="2311" w:type="dxa"/>
          </w:tcPr>
          <w:p w:rsidR="00D36A16" w:rsidRDefault="00D36A16">
            <w:r>
              <w:t>0.2</w:t>
            </w:r>
          </w:p>
        </w:tc>
        <w:tc>
          <w:tcPr>
            <w:tcW w:w="2311" w:type="dxa"/>
          </w:tcPr>
          <w:p w:rsidR="00D36A16" w:rsidRDefault="00D36A16">
            <w:r>
              <w:t>0.2</w:t>
            </w:r>
          </w:p>
        </w:tc>
      </w:tr>
      <w:tr w:rsidR="00D36A16" w:rsidTr="00D36A16">
        <w:tc>
          <w:tcPr>
            <w:tcW w:w="2309" w:type="dxa"/>
          </w:tcPr>
          <w:p w:rsidR="00D36A16" w:rsidRDefault="00D36A16">
            <w:r>
              <w:t>3</w:t>
            </w:r>
          </w:p>
        </w:tc>
        <w:tc>
          <w:tcPr>
            <w:tcW w:w="2311" w:type="dxa"/>
          </w:tcPr>
          <w:p w:rsidR="00D36A16" w:rsidRDefault="00D36A16">
            <w:r>
              <w:t>0.4</w:t>
            </w:r>
          </w:p>
        </w:tc>
        <w:tc>
          <w:tcPr>
            <w:tcW w:w="2311" w:type="dxa"/>
          </w:tcPr>
          <w:p w:rsidR="00D36A16" w:rsidRDefault="00D36A16">
            <w:r>
              <w:t>0.2</w:t>
            </w:r>
          </w:p>
        </w:tc>
        <w:tc>
          <w:tcPr>
            <w:tcW w:w="2311" w:type="dxa"/>
          </w:tcPr>
          <w:p w:rsidR="00D36A16" w:rsidRDefault="00D36A16">
            <w:r>
              <w:t>0.4</w:t>
            </w:r>
          </w:p>
        </w:tc>
      </w:tr>
      <w:tr w:rsidR="00D36A16" w:rsidTr="00D36A16">
        <w:tc>
          <w:tcPr>
            <w:tcW w:w="2309" w:type="dxa"/>
          </w:tcPr>
          <w:p w:rsidR="00D36A16" w:rsidRDefault="00D36A16">
            <w:r>
              <w:t>4</w:t>
            </w:r>
          </w:p>
        </w:tc>
        <w:tc>
          <w:tcPr>
            <w:tcW w:w="2311" w:type="dxa"/>
          </w:tcPr>
          <w:p w:rsidR="00D36A16" w:rsidRDefault="00D36A16" w:rsidP="00D36A16">
            <w:pPr>
              <w:tabs>
                <w:tab w:val="center" w:pos="1047"/>
              </w:tabs>
            </w:pPr>
            <w:r>
              <w:t>0.2</w:t>
            </w:r>
          </w:p>
        </w:tc>
        <w:tc>
          <w:tcPr>
            <w:tcW w:w="2311" w:type="dxa"/>
          </w:tcPr>
          <w:p w:rsidR="00D36A16" w:rsidRDefault="00D36A16">
            <w:r>
              <w:t>0.2</w:t>
            </w:r>
          </w:p>
        </w:tc>
        <w:tc>
          <w:tcPr>
            <w:tcW w:w="2311" w:type="dxa"/>
          </w:tcPr>
          <w:p w:rsidR="00D36A16" w:rsidRDefault="00D36A16">
            <w:r>
              <w:t>0.6</w:t>
            </w:r>
          </w:p>
        </w:tc>
      </w:tr>
      <w:tr w:rsidR="00D36A16" w:rsidTr="00D36A16">
        <w:tc>
          <w:tcPr>
            <w:tcW w:w="2309" w:type="dxa"/>
          </w:tcPr>
          <w:p w:rsidR="00D36A16" w:rsidRDefault="00D36A16">
            <w:r>
              <w:t>5</w:t>
            </w:r>
          </w:p>
        </w:tc>
        <w:tc>
          <w:tcPr>
            <w:tcW w:w="2311" w:type="dxa"/>
          </w:tcPr>
          <w:p w:rsidR="00D36A16" w:rsidRDefault="00D36A16">
            <w:r>
              <w:t>0.1</w:t>
            </w:r>
          </w:p>
        </w:tc>
        <w:tc>
          <w:tcPr>
            <w:tcW w:w="2311" w:type="dxa"/>
          </w:tcPr>
          <w:p w:rsidR="00D36A16" w:rsidRDefault="00D36A16">
            <w:r>
              <w:t>0.2</w:t>
            </w:r>
          </w:p>
        </w:tc>
        <w:tc>
          <w:tcPr>
            <w:tcW w:w="2311" w:type="dxa"/>
          </w:tcPr>
          <w:p w:rsidR="00D36A16" w:rsidRDefault="00D36A16">
            <w:r>
              <w:t>0.7</w:t>
            </w:r>
          </w:p>
        </w:tc>
      </w:tr>
      <w:tr w:rsidR="00D36A16" w:rsidTr="00D36A16">
        <w:tc>
          <w:tcPr>
            <w:tcW w:w="2309" w:type="dxa"/>
          </w:tcPr>
          <w:p w:rsidR="00D36A16" w:rsidRDefault="00D36A16"/>
        </w:tc>
        <w:tc>
          <w:tcPr>
            <w:tcW w:w="2311" w:type="dxa"/>
          </w:tcPr>
          <w:p w:rsidR="00D36A16" w:rsidRDefault="00D36A16"/>
        </w:tc>
        <w:tc>
          <w:tcPr>
            <w:tcW w:w="2311" w:type="dxa"/>
          </w:tcPr>
          <w:p w:rsidR="00D36A16" w:rsidRDefault="00D36A16"/>
        </w:tc>
        <w:tc>
          <w:tcPr>
            <w:tcW w:w="2311" w:type="dxa"/>
          </w:tcPr>
          <w:p w:rsidR="00D36A16" w:rsidRDefault="00D36A16"/>
        </w:tc>
      </w:tr>
      <w:tr w:rsidR="00D36A16" w:rsidTr="00D36A16">
        <w:tc>
          <w:tcPr>
            <w:tcW w:w="2309" w:type="dxa"/>
          </w:tcPr>
          <w:p w:rsidR="00D36A16" w:rsidRDefault="00D36A16"/>
        </w:tc>
        <w:tc>
          <w:tcPr>
            <w:tcW w:w="2311" w:type="dxa"/>
          </w:tcPr>
          <w:p w:rsidR="00D36A16" w:rsidRDefault="00D36A16"/>
        </w:tc>
        <w:tc>
          <w:tcPr>
            <w:tcW w:w="2311" w:type="dxa"/>
          </w:tcPr>
          <w:p w:rsidR="00D36A16" w:rsidRDefault="00D36A16"/>
        </w:tc>
        <w:tc>
          <w:tcPr>
            <w:tcW w:w="2311" w:type="dxa"/>
          </w:tcPr>
          <w:p w:rsidR="00D36A16" w:rsidRDefault="00D36A16"/>
        </w:tc>
      </w:tr>
      <w:tr w:rsidR="00D36A16" w:rsidTr="00D36A16">
        <w:tc>
          <w:tcPr>
            <w:tcW w:w="2309" w:type="dxa"/>
          </w:tcPr>
          <w:p w:rsidR="00D36A16" w:rsidRDefault="00D36A16"/>
        </w:tc>
        <w:tc>
          <w:tcPr>
            <w:tcW w:w="2311" w:type="dxa"/>
          </w:tcPr>
          <w:p w:rsidR="00D36A16" w:rsidRDefault="00D36A16"/>
        </w:tc>
        <w:tc>
          <w:tcPr>
            <w:tcW w:w="2311" w:type="dxa"/>
          </w:tcPr>
          <w:p w:rsidR="00D36A16" w:rsidRDefault="00D36A16"/>
        </w:tc>
        <w:tc>
          <w:tcPr>
            <w:tcW w:w="2311" w:type="dxa"/>
          </w:tcPr>
          <w:p w:rsidR="00D36A16" w:rsidRDefault="00D36A16"/>
        </w:tc>
      </w:tr>
    </w:tbl>
    <w:p w:rsidR="00D36A16" w:rsidRDefault="00E726C1">
      <w:r>
        <w:t xml:space="preserve">Temp= 37degree C, Time of incubation = 30min </w:t>
      </w:r>
    </w:p>
    <w:p w:rsidR="00E726C1" w:rsidRDefault="00E726C1">
      <w:r>
        <w:t>After 30 min of incubation 2ml 1M NaOH solution will be added to each tube</w:t>
      </w:r>
    </w:p>
    <w:p w:rsidR="00E726C1" w:rsidRDefault="00E726C1">
      <w:r>
        <w:t>At  440nm optical density is observed.</w:t>
      </w:r>
    </w:p>
    <w:p w:rsidR="009F457B" w:rsidRDefault="009F457B">
      <w:r>
        <w:t>Preparation of standard curve of para nitro phenol</w:t>
      </w:r>
    </w:p>
    <w:p w:rsidR="009F457B" w:rsidRDefault="009F457B">
      <w:r>
        <w:t>Stock  concentration of para nitro phenol = 0.1mM ( milli molar)</w:t>
      </w:r>
    </w:p>
    <w:p w:rsidR="009F457B" w:rsidRDefault="009F457B">
      <w:r>
        <w:t>Mol wt of para nitro phenol = 138.1 gm</w:t>
      </w:r>
    </w:p>
    <w:p w:rsidR="009F457B" w:rsidRDefault="009F457B">
      <w:r>
        <w:t>Calculate the amount of para nitro phenol to prepare 0.1mM 25 ml solution.</w:t>
      </w:r>
    </w:p>
    <w:p w:rsidR="009F457B" w:rsidRDefault="009F457B">
      <w:r>
        <w:t>0.1milli mole of paranitro phenol is present in 1000ml solution</w:t>
      </w:r>
    </w:p>
    <w:p w:rsidR="009F457B" w:rsidRDefault="009F457B">
      <w:r>
        <w:t>138.1g/10000 paranitro phenol is present in 1000ml solution</w:t>
      </w:r>
    </w:p>
    <w:p w:rsidR="009F457B" w:rsidRDefault="009F457B">
      <w:r>
        <w:t>1ml solution requires 138.1g/ 10000000 paranitro phenol</w:t>
      </w:r>
    </w:p>
    <w:p w:rsidR="009F457B" w:rsidRPr="001775D9" w:rsidRDefault="009F457B">
      <w:r>
        <w:t xml:space="preserve">25 ml solution requires 138.1 x 25 </w:t>
      </w:r>
      <w:r w:rsidR="001775D9">
        <w:t>g</w:t>
      </w:r>
      <w:r>
        <w:t>/ 10</w:t>
      </w:r>
      <w:r w:rsidR="001775D9" w:rsidRPr="001775D9">
        <w:rPr>
          <w:vertAlign w:val="superscript"/>
        </w:rPr>
        <w:t>7</w:t>
      </w:r>
      <w:r w:rsidR="001775D9">
        <w:rPr>
          <w:vertAlign w:val="superscript"/>
        </w:rPr>
        <w:t xml:space="preserve">  </w:t>
      </w:r>
      <w:r w:rsidR="001775D9">
        <w:t xml:space="preserve">      =3452.5 g/ 10</w:t>
      </w:r>
      <w:r w:rsidR="001775D9" w:rsidRPr="001775D9">
        <w:rPr>
          <w:vertAlign w:val="superscript"/>
        </w:rPr>
        <w:t>7</w:t>
      </w:r>
    </w:p>
    <w:tbl>
      <w:tblPr>
        <w:tblStyle w:val="TableGrid"/>
        <w:tblW w:w="0" w:type="auto"/>
        <w:tblLook w:val="04A0"/>
      </w:tblPr>
      <w:tblGrid>
        <w:gridCol w:w="3080"/>
        <w:gridCol w:w="3081"/>
        <w:gridCol w:w="3081"/>
      </w:tblGrid>
      <w:tr w:rsidR="001775D9" w:rsidTr="001775D9">
        <w:tc>
          <w:tcPr>
            <w:tcW w:w="3080" w:type="dxa"/>
          </w:tcPr>
          <w:p w:rsidR="001775D9" w:rsidRDefault="001775D9">
            <w:r>
              <w:t>Test tube no</w:t>
            </w:r>
          </w:p>
        </w:tc>
        <w:tc>
          <w:tcPr>
            <w:tcW w:w="3081" w:type="dxa"/>
          </w:tcPr>
          <w:p w:rsidR="001775D9" w:rsidRDefault="001775D9">
            <w:r>
              <w:t>Volume of paranitro phenol</w:t>
            </w:r>
          </w:p>
          <w:p w:rsidR="001775D9" w:rsidRDefault="001775D9">
            <w:r>
              <w:t>( ml)</w:t>
            </w:r>
          </w:p>
        </w:tc>
        <w:tc>
          <w:tcPr>
            <w:tcW w:w="3081" w:type="dxa"/>
          </w:tcPr>
          <w:p w:rsidR="001775D9" w:rsidRDefault="001775D9">
            <w:r>
              <w:t xml:space="preserve">Volume of NaOH ( 1M) </w:t>
            </w:r>
          </w:p>
          <w:p w:rsidR="001775D9" w:rsidRDefault="001775D9">
            <w:r>
              <w:t>(ml)</w:t>
            </w:r>
          </w:p>
        </w:tc>
      </w:tr>
      <w:tr w:rsidR="001775D9" w:rsidTr="001775D9">
        <w:tc>
          <w:tcPr>
            <w:tcW w:w="3080" w:type="dxa"/>
          </w:tcPr>
          <w:p w:rsidR="001775D9" w:rsidRDefault="001775D9">
            <w:r>
              <w:t>Blank</w:t>
            </w:r>
          </w:p>
        </w:tc>
        <w:tc>
          <w:tcPr>
            <w:tcW w:w="3081" w:type="dxa"/>
          </w:tcPr>
          <w:p w:rsidR="001775D9" w:rsidRDefault="001775D9">
            <w:r>
              <w:t>----</w:t>
            </w:r>
          </w:p>
        </w:tc>
        <w:tc>
          <w:tcPr>
            <w:tcW w:w="3081" w:type="dxa"/>
          </w:tcPr>
          <w:p w:rsidR="001775D9" w:rsidRDefault="001775D9">
            <w:r>
              <w:t>3</w:t>
            </w:r>
          </w:p>
        </w:tc>
      </w:tr>
      <w:tr w:rsidR="001775D9" w:rsidTr="001775D9">
        <w:tc>
          <w:tcPr>
            <w:tcW w:w="3080" w:type="dxa"/>
          </w:tcPr>
          <w:p w:rsidR="001775D9" w:rsidRDefault="001775D9">
            <w:r>
              <w:t>1</w:t>
            </w:r>
          </w:p>
        </w:tc>
        <w:tc>
          <w:tcPr>
            <w:tcW w:w="3081" w:type="dxa"/>
          </w:tcPr>
          <w:p w:rsidR="001775D9" w:rsidRDefault="001775D9">
            <w:r>
              <w:t>0.1</w:t>
            </w:r>
          </w:p>
        </w:tc>
        <w:tc>
          <w:tcPr>
            <w:tcW w:w="3081" w:type="dxa"/>
          </w:tcPr>
          <w:p w:rsidR="001775D9" w:rsidRDefault="001775D9">
            <w:r>
              <w:t>2.9</w:t>
            </w:r>
          </w:p>
        </w:tc>
      </w:tr>
      <w:tr w:rsidR="001775D9" w:rsidTr="001775D9">
        <w:tc>
          <w:tcPr>
            <w:tcW w:w="3080" w:type="dxa"/>
          </w:tcPr>
          <w:p w:rsidR="001775D9" w:rsidRDefault="001775D9">
            <w:r>
              <w:t>2</w:t>
            </w:r>
          </w:p>
        </w:tc>
        <w:tc>
          <w:tcPr>
            <w:tcW w:w="3081" w:type="dxa"/>
          </w:tcPr>
          <w:p w:rsidR="001775D9" w:rsidRDefault="001775D9">
            <w:r>
              <w:t>0.2</w:t>
            </w:r>
          </w:p>
        </w:tc>
        <w:tc>
          <w:tcPr>
            <w:tcW w:w="3081" w:type="dxa"/>
          </w:tcPr>
          <w:p w:rsidR="001775D9" w:rsidRDefault="001775D9">
            <w:r>
              <w:t>2.8</w:t>
            </w:r>
          </w:p>
        </w:tc>
      </w:tr>
      <w:tr w:rsidR="001775D9" w:rsidTr="001775D9">
        <w:tc>
          <w:tcPr>
            <w:tcW w:w="3080" w:type="dxa"/>
          </w:tcPr>
          <w:p w:rsidR="001775D9" w:rsidRDefault="001775D9">
            <w:r>
              <w:t>3</w:t>
            </w:r>
          </w:p>
        </w:tc>
        <w:tc>
          <w:tcPr>
            <w:tcW w:w="3081" w:type="dxa"/>
          </w:tcPr>
          <w:p w:rsidR="001775D9" w:rsidRDefault="001775D9">
            <w:r>
              <w:t>0.4</w:t>
            </w:r>
          </w:p>
        </w:tc>
        <w:tc>
          <w:tcPr>
            <w:tcW w:w="3081" w:type="dxa"/>
          </w:tcPr>
          <w:p w:rsidR="001775D9" w:rsidRDefault="001775D9">
            <w:r>
              <w:t>2.6</w:t>
            </w:r>
          </w:p>
        </w:tc>
      </w:tr>
      <w:tr w:rsidR="001775D9" w:rsidTr="001775D9">
        <w:tc>
          <w:tcPr>
            <w:tcW w:w="3080" w:type="dxa"/>
          </w:tcPr>
          <w:p w:rsidR="001775D9" w:rsidRDefault="001775D9">
            <w:r>
              <w:t>4</w:t>
            </w:r>
          </w:p>
        </w:tc>
        <w:tc>
          <w:tcPr>
            <w:tcW w:w="3081" w:type="dxa"/>
          </w:tcPr>
          <w:p w:rsidR="001775D9" w:rsidRDefault="001775D9">
            <w:r>
              <w:t>0.6</w:t>
            </w:r>
          </w:p>
        </w:tc>
        <w:tc>
          <w:tcPr>
            <w:tcW w:w="3081" w:type="dxa"/>
          </w:tcPr>
          <w:p w:rsidR="001775D9" w:rsidRDefault="001775D9">
            <w:r>
              <w:t>2.4</w:t>
            </w:r>
          </w:p>
        </w:tc>
      </w:tr>
      <w:tr w:rsidR="001775D9" w:rsidTr="001775D9">
        <w:tc>
          <w:tcPr>
            <w:tcW w:w="3080" w:type="dxa"/>
          </w:tcPr>
          <w:p w:rsidR="001775D9" w:rsidRDefault="001775D9">
            <w:r>
              <w:t>5</w:t>
            </w:r>
          </w:p>
        </w:tc>
        <w:tc>
          <w:tcPr>
            <w:tcW w:w="3081" w:type="dxa"/>
          </w:tcPr>
          <w:p w:rsidR="001775D9" w:rsidRDefault="001775D9">
            <w:r>
              <w:t>0.8</w:t>
            </w:r>
          </w:p>
        </w:tc>
        <w:tc>
          <w:tcPr>
            <w:tcW w:w="3081" w:type="dxa"/>
          </w:tcPr>
          <w:p w:rsidR="001775D9" w:rsidRDefault="001775D9">
            <w:r>
              <w:t>2.2</w:t>
            </w:r>
          </w:p>
        </w:tc>
      </w:tr>
      <w:tr w:rsidR="001775D9" w:rsidTr="001775D9">
        <w:tc>
          <w:tcPr>
            <w:tcW w:w="3080" w:type="dxa"/>
          </w:tcPr>
          <w:p w:rsidR="001775D9" w:rsidRDefault="001775D9"/>
        </w:tc>
        <w:tc>
          <w:tcPr>
            <w:tcW w:w="3081" w:type="dxa"/>
          </w:tcPr>
          <w:p w:rsidR="001775D9" w:rsidRDefault="001775D9"/>
        </w:tc>
        <w:tc>
          <w:tcPr>
            <w:tcW w:w="3081" w:type="dxa"/>
          </w:tcPr>
          <w:p w:rsidR="001775D9" w:rsidRDefault="001775D9"/>
        </w:tc>
      </w:tr>
      <w:tr w:rsidR="001775D9" w:rsidTr="001775D9">
        <w:tc>
          <w:tcPr>
            <w:tcW w:w="3080" w:type="dxa"/>
          </w:tcPr>
          <w:p w:rsidR="001775D9" w:rsidRDefault="001775D9"/>
        </w:tc>
        <w:tc>
          <w:tcPr>
            <w:tcW w:w="3081" w:type="dxa"/>
          </w:tcPr>
          <w:p w:rsidR="001775D9" w:rsidRDefault="001775D9"/>
        </w:tc>
        <w:tc>
          <w:tcPr>
            <w:tcW w:w="3081" w:type="dxa"/>
          </w:tcPr>
          <w:p w:rsidR="001775D9" w:rsidRDefault="001775D9"/>
        </w:tc>
      </w:tr>
      <w:tr w:rsidR="001775D9" w:rsidTr="001775D9">
        <w:tc>
          <w:tcPr>
            <w:tcW w:w="3080" w:type="dxa"/>
          </w:tcPr>
          <w:p w:rsidR="001775D9" w:rsidRDefault="001775D9"/>
        </w:tc>
        <w:tc>
          <w:tcPr>
            <w:tcW w:w="3081" w:type="dxa"/>
          </w:tcPr>
          <w:p w:rsidR="001775D9" w:rsidRDefault="001775D9"/>
        </w:tc>
        <w:tc>
          <w:tcPr>
            <w:tcW w:w="3081" w:type="dxa"/>
          </w:tcPr>
          <w:p w:rsidR="001775D9" w:rsidRDefault="001775D9"/>
        </w:tc>
      </w:tr>
    </w:tbl>
    <w:p w:rsidR="001775D9" w:rsidRDefault="001775D9"/>
    <w:tbl>
      <w:tblPr>
        <w:tblStyle w:val="TableGrid"/>
        <w:tblW w:w="0" w:type="auto"/>
        <w:tblLook w:val="04A0"/>
      </w:tblPr>
      <w:tblGrid>
        <w:gridCol w:w="1101"/>
        <w:gridCol w:w="1701"/>
        <w:gridCol w:w="2126"/>
        <w:gridCol w:w="1984"/>
        <w:gridCol w:w="2330"/>
      </w:tblGrid>
      <w:tr w:rsidR="008C5298" w:rsidTr="008C5298">
        <w:tc>
          <w:tcPr>
            <w:tcW w:w="1101" w:type="dxa"/>
          </w:tcPr>
          <w:p w:rsidR="008C5298" w:rsidRDefault="008C5298">
            <w:r>
              <w:t>Tube No</w:t>
            </w:r>
          </w:p>
        </w:tc>
        <w:tc>
          <w:tcPr>
            <w:tcW w:w="1701" w:type="dxa"/>
          </w:tcPr>
          <w:p w:rsidR="008C5298" w:rsidRDefault="008C5298">
            <w:r>
              <w:t>[S] micro molar</w:t>
            </w:r>
          </w:p>
        </w:tc>
        <w:tc>
          <w:tcPr>
            <w:tcW w:w="2126" w:type="dxa"/>
          </w:tcPr>
          <w:p w:rsidR="008C5298" w:rsidRDefault="008C5298">
            <w:r>
              <w:t>1/ [S] micro molar-1</w:t>
            </w:r>
          </w:p>
        </w:tc>
        <w:tc>
          <w:tcPr>
            <w:tcW w:w="1984" w:type="dxa"/>
          </w:tcPr>
          <w:p w:rsidR="008C5298" w:rsidRDefault="008C5298">
            <w:r>
              <w:t>V (micromole/min)</w:t>
            </w:r>
          </w:p>
        </w:tc>
        <w:tc>
          <w:tcPr>
            <w:tcW w:w="2330" w:type="dxa"/>
          </w:tcPr>
          <w:p w:rsidR="008C5298" w:rsidRDefault="008C5298">
            <w:r>
              <w:t>1/V (micromole/min)-1</w:t>
            </w:r>
          </w:p>
        </w:tc>
      </w:tr>
      <w:tr w:rsidR="008C5298" w:rsidTr="008C5298">
        <w:tc>
          <w:tcPr>
            <w:tcW w:w="1101" w:type="dxa"/>
          </w:tcPr>
          <w:p w:rsidR="008C5298" w:rsidRDefault="008C5298">
            <w:r>
              <w:t>1</w:t>
            </w:r>
          </w:p>
        </w:tc>
        <w:tc>
          <w:tcPr>
            <w:tcW w:w="1701" w:type="dxa"/>
          </w:tcPr>
          <w:p w:rsidR="008C5298" w:rsidRDefault="008C5298">
            <w:r>
              <w:t>100</w:t>
            </w:r>
          </w:p>
        </w:tc>
        <w:tc>
          <w:tcPr>
            <w:tcW w:w="2126" w:type="dxa"/>
          </w:tcPr>
          <w:p w:rsidR="008C5298" w:rsidRDefault="008C5298"/>
        </w:tc>
        <w:tc>
          <w:tcPr>
            <w:tcW w:w="1984" w:type="dxa"/>
          </w:tcPr>
          <w:p w:rsidR="008C5298" w:rsidRDefault="008C5298"/>
        </w:tc>
        <w:tc>
          <w:tcPr>
            <w:tcW w:w="2330" w:type="dxa"/>
          </w:tcPr>
          <w:p w:rsidR="008C5298" w:rsidRDefault="008C5298"/>
        </w:tc>
      </w:tr>
      <w:tr w:rsidR="008C5298" w:rsidTr="008C5298">
        <w:tc>
          <w:tcPr>
            <w:tcW w:w="1101" w:type="dxa"/>
          </w:tcPr>
          <w:p w:rsidR="008C5298" w:rsidRDefault="008C5298">
            <w:r>
              <w:t>2</w:t>
            </w:r>
          </w:p>
        </w:tc>
        <w:tc>
          <w:tcPr>
            <w:tcW w:w="1701" w:type="dxa"/>
          </w:tcPr>
          <w:p w:rsidR="008C5298" w:rsidRDefault="008C5298">
            <w:r>
              <w:t>200</w:t>
            </w:r>
          </w:p>
        </w:tc>
        <w:tc>
          <w:tcPr>
            <w:tcW w:w="2126" w:type="dxa"/>
          </w:tcPr>
          <w:p w:rsidR="008C5298" w:rsidRDefault="008C5298"/>
        </w:tc>
        <w:tc>
          <w:tcPr>
            <w:tcW w:w="1984" w:type="dxa"/>
          </w:tcPr>
          <w:p w:rsidR="008C5298" w:rsidRDefault="008C5298"/>
        </w:tc>
        <w:tc>
          <w:tcPr>
            <w:tcW w:w="2330" w:type="dxa"/>
          </w:tcPr>
          <w:p w:rsidR="008C5298" w:rsidRDefault="008C5298"/>
        </w:tc>
      </w:tr>
      <w:tr w:rsidR="008C5298" w:rsidTr="008C5298">
        <w:tc>
          <w:tcPr>
            <w:tcW w:w="1101" w:type="dxa"/>
          </w:tcPr>
          <w:p w:rsidR="008C5298" w:rsidRDefault="008C5298">
            <w:r>
              <w:t>3</w:t>
            </w:r>
          </w:p>
        </w:tc>
        <w:tc>
          <w:tcPr>
            <w:tcW w:w="1701" w:type="dxa"/>
          </w:tcPr>
          <w:p w:rsidR="008C5298" w:rsidRDefault="008C5298">
            <w:r>
              <w:t>400</w:t>
            </w:r>
          </w:p>
        </w:tc>
        <w:tc>
          <w:tcPr>
            <w:tcW w:w="2126" w:type="dxa"/>
          </w:tcPr>
          <w:p w:rsidR="008C5298" w:rsidRDefault="008C5298"/>
        </w:tc>
        <w:tc>
          <w:tcPr>
            <w:tcW w:w="1984" w:type="dxa"/>
          </w:tcPr>
          <w:p w:rsidR="008C5298" w:rsidRDefault="008C5298"/>
        </w:tc>
        <w:tc>
          <w:tcPr>
            <w:tcW w:w="2330" w:type="dxa"/>
          </w:tcPr>
          <w:p w:rsidR="008C5298" w:rsidRDefault="008C5298"/>
        </w:tc>
      </w:tr>
      <w:tr w:rsidR="008C5298" w:rsidTr="008C5298">
        <w:tc>
          <w:tcPr>
            <w:tcW w:w="1101" w:type="dxa"/>
          </w:tcPr>
          <w:p w:rsidR="008C5298" w:rsidRDefault="008C5298">
            <w:r>
              <w:t>4</w:t>
            </w:r>
          </w:p>
        </w:tc>
        <w:tc>
          <w:tcPr>
            <w:tcW w:w="1701" w:type="dxa"/>
          </w:tcPr>
          <w:p w:rsidR="008C5298" w:rsidRDefault="008C5298">
            <w:r>
              <w:t>600</w:t>
            </w:r>
          </w:p>
        </w:tc>
        <w:tc>
          <w:tcPr>
            <w:tcW w:w="2126" w:type="dxa"/>
          </w:tcPr>
          <w:p w:rsidR="008C5298" w:rsidRDefault="008C5298"/>
        </w:tc>
        <w:tc>
          <w:tcPr>
            <w:tcW w:w="1984" w:type="dxa"/>
          </w:tcPr>
          <w:p w:rsidR="008C5298" w:rsidRDefault="008C5298"/>
        </w:tc>
        <w:tc>
          <w:tcPr>
            <w:tcW w:w="2330" w:type="dxa"/>
          </w:tcPr>
          <w:p w:rsidR="008C5298" w:rsidRDefault="008C5298"/>
        </w:tc>
      </w:tr>
      <w:tr w:rsidR="008C5298" w:rsidTr="008C5298">
        <w:tc>
          <w:tcPr>
            <w:tcW w:w="1101" w:type="dxa"/>
          </w:tcPr>
          <w:p w:rsidR="008C5298" w:rsidRDefault="008C5298">
            <w:r>
              <w:t>5</w:t>
            </w:r>
          </w:p>
        </w:tc>
        <w:tc>
          <w:tcPr>
            <w:tcW w:w="1701" w:type="dxa"/>
          </w:tcPr>
          <w:p w:rsidR="008C5298" w:rsidRDefault="008C5298">
            <w:r>
              <w:t>800</w:t>
            </w:r>
          </w:p>
        </w:tc>
        <w:tc>
          <w:tcPr>
            <w:tcW w:w="2126" w:type="dxa"/>
          </w:tcPr>
          <w:p w:rsidR="008C5298" w:rsidRDefault="008C5298"/>
        </w:tc>
        <w:tc>
          <w:tcPr>
            <w:tcW w:w="1984" w:type="dxa"/>
          </w:tcPr>
          <w:p w:rsidR="008C5298" w:rsidRDefault="008C5298"/>
        </w:tc>
        <w:tc>
          <w:tcPr>
            <w:tcW w:w="2330" w:type="dxa"/>
          </w:tcPr>
          <w:p w:rsidR="008C5298" w:rsidRDefault="008C5298"/>
        </w:tc>
      </w:tr>
      <w:tr w:rsidR="008C5298" w:rsidTr="008C5298">
        <w:tc>
          <w:tcPr>
            <w:tcW w:w="1101" w:type="dxa"/>
          </w:tcPr>
          <w:p w:rsidR="008C5298" w:rsidRDefault="008C5298"/>
        </w:tc>
        <w:tc>
          <w:tcPr>
            <w:tcW w:w="1701" w:type="dxa"/>
          </w:tcPr>
          <w:p w:rsidR="008C5298" w:rsidRDefault="008C5298"/>
        </w:tc>
        <w:tc>
          <w:tcPr>
            <w:tcW w:w="2126" w:type="dxa"/>
          </w:tcPr>
          <w:p w:rsidR="008C5298" w:rsidRDefault="008C5298"/>
        </w:tc>
        <w:tc>
          <w:tcPr>
            <w:tcW w:w="1984" w:type="dxa"/>
          </w:tcPr>
          <w:p w:rsidR="008C5298" w:rsidRDefault="008C5298"/>
        </w:tc>
        <w:tc>
          <w:tcPr>
            <w:tcW w:w="2330" w:type="dxa"/>
          </w:tcPr>
          <w:p w:rsidR="008C5298" w:rsidRDefault="008C5298"/>
        </w:tc>
      </w:tr>
    </w:tbl>
    <w:p w:rsidR="008C5298" w:rsidRDefault="008C5298"/>
    <w:p w:rsidR="008C5298" w:rsidRDefault="008C5298"/>
    <w:p w:rsidR="008C5298" w:rsidRDefault="008C5298"/>
    <w:p w:rsidR="00545F6F" w:rsidRDefault="00545F6F">
      <w:r>
        <w:t>Para nitro phenol  standard curve</w:t>
      </w:r>
    </w:p>
    <w:tbl>
      <w:tblPr>
        <w:tblStyle w:val="TableGrid"/>
        <w:tblW w:w="0" w:type="auto"/>
        <w:tblLook w:val="04A0"/>
      </w:tblPr>
      <w:tblGrid>
        <w:gridCol w:w="2093"/>
        <w:gridCol w:w="2527"/>
        <w:gridCol w:w="2311"/>
      </w:tblGrid>
      <w:tr w:rsidR="00DC12AA" w:rsidTr="00E34D52">
        <w:tc>
          <w:tcPr>
            <w:tcW w:w="2093" w:type="dxa"/>
          </w:tcPr>
          <w:p w:rsidR="00DC12AA" w:rsidRDefault="00DC12AA" w:rsidP="007206AE">
            <w:r>
              <w:t>TubeNo</w:t>
            </w:r>
          </w:p>
        </w:tc>
        <w:tc>
          <w:tcPr>
            <w:tcW w:w="2527" w:type="dxa"/>
          </w:tcPr>
          <w:p w:rsidR="00DC12AA" w:rsidRDefault="001775D9" w:rsidP="001775D9">
            <w:r>
              <w:t xml:space="preserve">Amount </w:t>
            </w:r>
            <w:r w:rsidR="00DC12AA">
              <w:t xml:space="preserve">of Para nitro phenol ( </w:t>
            </w:r>
            <w:r w:rsidR="00DC12AA">
              <w:rPr>
                <w:rFonts w:cstheme="minorHAnsi"/>
              </w:rPr>
              <w:t>µ</w:t>
            </w:r>
            <w:r>
              <w:t>mole</w:t>
            </w:r>
            <w:r w:rsidR="00DC12AA">
              <w:t>/ml) micro</w:t>
            </w:r>
            <w:r>
              <w:t>mole</w:t>
            </w:r>
            <w:r w:rsidR="00DC12AA">
              <w:t xml:space="preserve"> per millilitre</w:t>
            </w:r>
          </w:p>
        </w:tc>
        <w:tc>
          <w:tcPr>
            <w:tcW w:w="2311" w:type="dxa"/>
          </w:tcPr>
          <w:p w:rsidR="00DC12AA" w:rsidRDefault="00DC12AA" w:rsidP="00DC12AA">
            <w:r>
              <w:t>Optical density at 440 nm</w:t>
            </w:r>
          </w:p>
        </w:tc>
      </w:tr>
      <w:tr w:rsidR="00DC12AA" w:rsidTr="00E34D52">
        <w:tc>
          <w:tcPr>
            <w:tcW w:w="2093" w:type="dxa"/>
          </w:tcPr>
          <w:p w:rsidR="00DC12AA" w:rsidRDefault="00DC12AA" w:rsidP="007206AE">
            <w:r>
              <w:t>Blank</w:t>
            </w:r>
          </w:p>
        </w:tc>
        <w:tc>
          <w:tcPr>
            <w:tcW w:w="2527" w:type="dxa"/>
          </w:tcPr>
          <w:p w:rsidR="00DC12AA" w:rsidRDefault="00DC12AA" w:rsidP="007206AE">
            <w:r>
              <w:t>0.0</w:t>
            </w:r>
          </w:p>
        </w:tc>
        <w:tc>
          <w:tcPr>
            <w:tcW w:w="2311" w:type="dxa"/>
          </w:tcPr>
          <w:p w:rsidR="00DC12AA" w:rsidRDefault="00DC12AA" w:rsidP="007206AE">
            <w:r>
              <w:t>0.0</w:t>
            </w:r>
          </w:p>
        </w:tc>
      </w:tr>
      <w:tr w:rsidR="00DC12AA" w:rsidTr="00E34D52">
        <w:tc>
          <w:tcPr>
            <w:tcW w:w="2093" w:type="dxa"/>
          </w:tcPr>
          <w:p w:rsidR="00DC12AA" w:rsidRDefault="00DC12AA" w:rsidP="007206AE">
            <w:r>
              <w:t>1</w:t>
            </w:r>
          </w:p>
        </w:tc>
        <w:tc>
          <w:tcPr>
            <w:tcW w:w="2527" w:type="dxa"/>
          </w:tcPr>
          <w:p w:rsidR="00DC12AA" w:rsidRDefault="00DC12AA" w:rsidP="007206AE"/>
        </w:tc>
        <w:tc>
          <w:tcPr>
            <w:tcW w:w="2311" w:type="dxa"/>
          </w:tcPr>
          <w:p w:rsidR="00DC12AA" w:rsidRDefault="00DC12AA" w:rsidP="007206AE">
            <w:r>
              <w:t>0.102</w:t>
            </w:r>
          </w:p>
        </w:tc>
      </w:tr>
      <w:tr w:rsidR="00DC12AA" w:rsidTr="00E34D52">
        <w:tc>
          <w:tcPr>
            <w:tcW w:w="2093" w:type="dxa"/>
          </w:tcPr>
          <w:p w:rsidR="00DC12AA" w:rsidRDefault="00DC12AA" w:rsidP="007206AE">
            <w:r>
              <w:t>2</w:t>
            </w:r>
          </w:p>
        </w:tc>
        <w:tc>
          <w:tcPr>
            <w:tcW w:w="2527" w:type="dxa"/>
          </w:tcPr>
          <w:p w:rsidR="00DC12AA" w:rsidRDefault="00DC12AA" w:rsidP="007206AE"/>
        </w:tc>
        <w:tc>
          <w:tcPr>
            <w:tcW w:w="2311" w:type="dxa"/>
          </w:tcPr>
          <w:p w:rsidR="00DC12AA" w:rsidRDefault="00DC12AA" w:rsidP="007206AE">
            <w:r>
              <w:t>0.202</w:t>
            </w:r>
          </w:p>
        </w:tc>
      </w:tr>
      <w:tr w:rsidR="00DC12AA" w:rsidTr="00E34D52">
        <w:tc>
          <w:tcPr>
            <w:tcW w:w="2093" w:type="dxa"/>
          </w:tcPr>
          <w:p w:rsidR="00DC12AA" w:rsidRDefault="00DC12AA" w:rsidP="007206AE">
            <w:r>
              <w:t>3</w:t>
            </w:r>
          </w:p>
        </w:tc>
        <w:tc>
          <w:tcPr>
            <w:tcW w:w="2527" w:type="dxa"/>
          </w:tcPr>
          <w:p w:rsidR="00DC12AA" w:rsidRDefault="00DC12AA" w:rsidP="007206AE"/>
        </w:tc>
        <w:tc>
          <w:tcPr>
            <w:tcW w:w="2311" w:type="dxa"/>
          </w:tcPr>
          <w:p w:rsidR="00DC12AA" w:rsidRDefault="00DC12AA" w:rsidP="007206AE">
            <w:r>
              <w:t>0.350</w:t>
            </w:r>
          </w:p>
        </w:tc>
      </w:tr>
      <w:tr w:rsidR="00DC12AA" w:rsidTr="00E34D52">
        <w:tc>
          <w:tcPr>
            <w:tcW w:w="2093" w:type="dxa"/>
          </w:tcPr>
          <w:p w:rsidR="00DC12AA" w:rsidRDefault="00DC12AA" w:rsidP="007206AE">
            <w:r>
              <w:t>4</w:t>
            </w:r>
          </w:p>
        </w:tc>
        <w:tc>
          <w:tcPr>
            <w:tcW w:w="2527" w:type="dxa"/>
          </w:tcPr>
          <w:p w:rsidR="00DC12AA" w:rsidRDefault="00DC12AA" w:rsidP="007206AE"/>
        </w:tc>
        <w:tc>
          <w:tcPr>
            <w:tcW w:w="2311" w:type="dxa"/>
          </w:tcPr>
          <w:p w:rsidR="00DC12AA" w:rsidRDefault="00DC12AA" w:rsidP="007206AE">
            <w:r>
              <w:t>0.452</w:t>
            </w:r>
          </w:p>
        </w:tc>
      </w:tr>
      <w:tr w:rsidR="00DC12AA" w:rsidTr="00E34D52">
        <w:tc>
          <w:tcPr>
            <w:tcW w:w="2093" w:type="dxa"/>
          </w:tcPr>
          <w:p w:rsidR="00DC12AA" w:rsidRDefault="00DC12AA" w:rsidP="007206AE">
            <w:r>
              <w:t>5</w:t>
            </w:r>
          </w:p>
        </w:tc>
        <w:tc>
          <w:tcPr>
            <w:tcW w:w="2527" w:type="dxa"/>
          </w:tcPr>
          <w:p w:rsidR="00DC12AA" w:rsidRDefault="00DC12AA" w:rsidP="007206AE"/>
        </w:tc>
        <w:tc>
          <w:tcPr>
            <w:tcW w:w="2311" w:type="dxa"/>
          </w:tcPr>
          <w:p w:rsidR="00DC12AA" w:rsidRDefault="00DC12AA" w:rsidP="007206AE">
            <w:r>
              <w:t>0.660</w:t>
            </w:r>
          </w:p>
        </w:tc>
      </w:tr>
      <w:tr w:rsidR="00DC12AA" w:rsidTr="00E34D52">
        <w:tc>
          <w:tcPr>
            <w:tcW w:w="2093" w:type="dxa"/>
          </w:tcPr>
          <w:p w:rsidR="00DC12AA" w:rsidRDefault="00DC12AA" w:rsidP="007206AE"/>
        </w:tc>
        <w:tc>
          <w:tcPr>
            <w:tcW w:w="2527" w:type="dxa"/>
          </w:tcPr>
          <w:p w:rsidR="00DC12AA" w:rsidRDefault="00DC12AA" w:rsidP="007206AE">
            <w:r>
              <w:t>---</w:t>
            </w:r>
          </w:p>
        </w:tc>
        <w:tc>
          <w:tcPr>
            <w:tcW w:w="2311" w:type="dxa"/>
          </w:tcPr>
          <w:p w:rsidR="00DC12AA" w:rsidRDefault="00DC12AA" w:rsidP="007206AE"/>
        </w:tc>
      </w:tr>
      <w:tr w:rsidR="00DC12AA" w:rsidTr="00E34D52">
        <w:tc>
          <w:tcPr>
            <w:tcW w:w="2093" w:type="dxa"/>
          </w:tcPr>
          <w:p w:rsidR="00DC12AA" w:rsidRDefault="00DC12AA" w:rsidP="007206AE"/>
        </w:tc>
        <w:tc>
          <w:tcPr>
            <w:tcW w:w="2527" w:type="dxa"/>
          </w:tcPr>
          <w:p w:rsidR="00DC12AA" w:rsidRDefault="00DC12AA" w:rsidP="007206AE"/>
        </w:tc>
        <w:tc>
          <w:tcPr>
            <w:tcW w:w="2311" w:type="dxa"/>
          </w:tcPr>
          <w:p w:rsidR="00DC12AA" w:rsidRDefault="00DC12AA" w:rsidP="007206AE"/>
        </w:tc>
      </w:tr>
    </w:tbl>
    <w:p w:rsidR="00DC12AA" w:rsidRDefault="00DC12AA" w:rsidP="00DC12AA"/>
    <w:tbl>
      <w:tblPr>
        <w:tblStyle w:val="TableGrid"/>
        <w:tblW w:w="0" w:type="auto"/>
        <w:tblLook w:val="04A0"/>
      </w:tblPr>
      <w:tblGrid>
        <w:gridCol w:w="2310"/>
        <w:gridCol w:w="2310"/>
        <w:gridCol w:w="2311"/>
      </w:tblGrid>
      <w:tr w:rsidR="00DC12AA" w:rsidTr="007206AE">
        <w:tc>
          <w:tcPr>
            <w:tcW w:w="2310" w:type="dxa"/>
          </w:tcPr>
          <w:p w:rsidR="00DC12AA" w:rsidRDefault="00DC12AA" w:rsidP="007206AE">
            <w:r>
              <w:t>TubeNo</w:t>
            </w:r>
          </w:p>
        </w:tc>
        <w:tc>
          <w:tcPr>
            <w:tcW w:w="2310" w:type="dxa"/>
          </w:tcPr>
          <w:p w:rsidR="00DC12AA" w:rsidRDefault="00DC12AA" w:rsidP="00DC12AA">
            <w:r>
              <w:t xml:space="preserve">Concentration of paranitro phenol ( </w:t>
            </w:r>
            <w:r>
              <w:rPr>
                <w:rFonts w:cstheme="minorHAnsi"/>
              </w:rPr>
              <w:t>µ</w:t>
            </w:r>
            <w:r>
              <w:t>g/ml)</w:t>
            </w:r>
          </w:p>
        </w:tc>
        <w:tc>
          <w:tcPr>
            <w:tcW w:w="2311" w:type="dxa"/>
          </w:tcPr>
          <w:p w:rsidR="00DC12AA" w:rsidRDefault="00DC12AA" w:rsidP="007206AE"/>
        </w:tc>
      </w:tr>
      <w:tr w:rsidR="00DC12AA" w:rsidTr="007206AE">
        <w:tc>
          <w:tcPr>
            <w:tcW w:w="2310" w:type="dxa"/>
          </w:tcPr>
          <w:p w:rsidR="00DC12AA" w:rsidRDefault="00DC12AA" w:rsidP="007206AE">
            <w:r>
              <w:t>Blank</w:t>
            </w:r>
          </w:p>
        </w:tc>
        <w:tc>
          <w:tcPr>
            <w:tcW w:w="2310" w:type="dxa"/>
          </w:tcPr>
          <w:p w:rsidR="00DC12AA" w:rsidRDefault="00DC12AA" w:rsidP="007206AE">
            <w:r>
              <w:t>0.0</w:t>
            </w:r>
          </w:p>
        </w:tc>
        <w:tc>
          <w:tcPr>
            <w:tcW w:w="2311" w:type="dxa"/>
          </w:tcPr>
          <w:p w:rsidR="00DC12AA" w:rsidRDefault="00DC12AA" w:rsidP="007206AE"/>
        </w:tc>
      </w:tr>
      <w:tr w:rsidR="00DC12AA" w:rsidTr="007206AE">
        <w:tc>
          <w:tcPr>
            <w:tcW w:w="2310" w:type="dxa"/>
          </w:tcPr>
          <w:p w:rsidR="00DC12AA" w:rsidRDefault="00DC12AA" w:rsidP="007206AE">
            <w:r>
              <w:t>1</w:t>
            </w:r>
          </w:p>
        </w:tc>
        <w:tc>
          <w:tcPr>
            <w:tcW w:w="2310" w:type="dxa"/>
          </w:tcPr>
          <w:p w:rsidR="00DC12AA" w:rsidRDefault="00DC12AA" w:rsidP="007206AE">
            <w:r>
              <w:t>50</w:t>
            </w:r>
          </w:p>
        </w:tc>
        <w:tc>
          <w:tcPr>
            <w:tcW w:w="2311" w:type="dxa"/>
          </w:tcPr>
          <w:p w:rsidR="00DC12AA" w:rsidRDefault="00DC12AA" w:rsidP="007206AE"/>
        </w:tc>
      </w:tr>
      <w:tr w:rsidR="00DC12AA" w:rsidTr="007206AE">
        <w:tc>
          <w:tcPr>
            <w:tcW w:w="2310" w:type="dxa"/>
          </w:tcPr>
          <w:p w:rsidR="00DC12AA" w:rsidRDefault="00DC12AA" w:rsidP="007206AE">
            <w:r>
              <w:t>2</w:t>
            </w:r>
          </w:p>
        </w:tc>
        <w:tc>
          <w:tcPr>
            <w:tcW w:w="2310" w:type="dxa"/>
          </w:tcPr>
          <w:p w:rsidR="00DC12AA" w:rsidRDefault="00DC12AA" w:rsidP="007206AE">
            <w:r>
              <w:t>100</w:t>
            </w:r>
          </w:p>
        </w:tc>
        <w:tc>
          <w:tcPr>
            <w:tcW w:w="2311" w:type="dxa"/>
          </w:tcPr>
          <w:p w:rsidR="00DC12AA" w:rsidRDefault="00DC12AA" w:rsidP="007206AE"/>
        </w:tc>
      </w:tr>
      <w:tr w:rsidR="00DC12AA" w:rsidTr="007206AE">
        <w:tc>
          <w:tcPr>
            <w:tcW w:w="2310" w:type="dxa"/>
          </w:tcPr>
          <w:p w:rsidR="00DC12AA" w:rsidRDefault="00DC12AA" w:rsidP="007206AE">
            <w:r>
              <w:t>3</w:t>
            </w:r>
          </w:p>
        </w:tc>
        <w:tc>
          <w:tcPr>
            <w:tcW w:w="2310" w:type="dxa"/>
          </w:tcPr>
          <w:p w:rsidR="00DC12AA" w:rsidRDefault="00DC12AA" w:rsidP="007206AE">
            <w:r>
              <w:t>200</w:t>
            </w:r>
          </w:p>
        </w:tc>
        <w:tc>
          <w:tcPr>
            <w:tcW w:w="2311" w:type="dxa"/>
          </w:tcPr>
          <w:p w:rsidR="00DC12AA" w:rsidRDefault="00DC12AA" w:rsidP="007206AE"/>
        </w:tc>
      </w:tr>
      <w:tr w:rsidR="00DC12AA" w:rsidTr="007206AE">
        <w:tc>
          <w:tcPr>
            <w:tcW w:w="2310" w:type="dxa"/>
          </w:tcPr>
          <w:p w:rsidR="00DC12AA" w:rsidRDefault="00DC12AA" w:rsidP="007206AE">
            <w:r>
              <w:t>4</w:t>
            </w:r>
          </w:p>
        </w:tc>
        <w:tc>
          <w:tcPr>
            <w:tcW w:w="2310" w:type="dxa"/>
          </w:tcPr>
          <w:p w:rsidR="00DC12AA" w:rsidRDefault="00DC12AA" w:rsidP="007206AE">
            <w:r>
              <w:t>400</w:t>
            </w:r>
          </w:p>
        </w:tc>
        <w:tc>
          <w:tcPr>
            <w:tcW w:w="2311" w:type="dxa"/>
          </w:tcPr>
          <w:p w:rsidR="00DC12AA" w:rsidRDefault="00DC12AA" w:rsidP="007206AE"/>
        </w:tc>
      </w:tr>
      <w:tr w:rsidR="00DC12AA" w:rsidTr="007206AE">
        <w:tc>
          <w:tcPr>
            <w:tcW w:w="2310" w:type="dxa"/>
          </w:tcPr>
          <w:p w:rsidR="00DC12AA" w:rsidRDefault="00DC12AA" w:rsidP="007206AE">
            <w:r>
              <w:t>5</w:t>
            </w:r>
          </w:p>
        </w:tc>
        <w:tc>
          <w:tcPr>
            <w:tcW w:w="2310" w:type="dxa"/>
          </w:tcPr>
          <w:p w:rsidR="00DC12AA" w:rsidRDefault="00DC12AA" w:rsidP="007206AE">
            <w:r>
              <w:t>800</w:t>
            </w:r>
          </w:p>
        </w:tc>
        <w:tc>
          <w:tcPr>
            <w:tcW w:w="2311" w:type="dxa"/>
          </w:tcPr>
          <w:p w:rsidR="00DC12AA" w:rsidRDefault="00DC12AA" w:rsidP="007206AE"/>
        </w:tc>
      </w:tr>
      <w:tr w:rsidR="00DC12AA" w:rsidTr="007206AE">
        <w:tc>
          <w:tcPr>
            <w:tcW w:w="2310" w:type="dxa"/>
          </w:tcPr>
          <w:p w:rsidR="00DC12AA" w:rsidRDefault="00DC12AA" w:rsidP="007206AE">
            <w:r>
              <w:t>unknown</w:t>
            </w:r>
          </w:p>
        </w:tc>
        <w:tc>
          <w:tcPr>
            <w:tcW w:w="2310" w:type="dxa"/>
          </w:tcPr>
          <w:p w:rsidR="00DC12AA" w:rsidRDefault="00DC12AA" w:rsidP="007206AE">
            <w:r>
              <w:t>---</w:t>
            </w:r>
          </w:p>
        </w:tc>
        <w:tc>
          <w:tcPr>
            <w:tcW w:w="2311" w:type="dxa"/>
          </w:tcPr>
          <w:p w:rsidR="00DC12AA" w:rsidRDefault="00DC12AA" w:rsidP="007206AE"/>
        </w:tc>
      </w:tr>
      <w:tr w:rsidR="00DC12AA" w:rsidTr="007206AE">
        <w:tc>
          <w:tcPr>
            <w:tcW w:w="2310" w:type="dxa"/>
          </w:tcPr>
          <w:p w:rsidR="00DC12AA" w:rsidRDefault="00DC12AA" w:rsidP="007206AE"/>
        </w:tc>
        <w:tc>
          <w:tcPr>
            <w:tcW w:w="2310" w:type="dxa"/>
          </w:tcPr>
          <w:p w:rsidR="00DC12AA" w:rsidRDefault="00DC12AA" w:rsidP="007206AE"/>
        </w:tc>
        <w:tc>
          <w:tcPr>
            <w:tcW w:w="2311" w:type="dxa"/>
          </w:tcPr>
          <w:p w:rsidR="00DC12AA" w:rsidRDefault="00DC12AA" w:rsidP="007206AE"/>
        </w:tc>
      </w:tr>
    </w:tbl>
    <w:p w:rsidR="00DC12AA" w:rsidRDefault="00DC12AA" w:rsidP="00DC12AA"/>
    <w:p w:rsidR="00F110C9" w:rsidRDefault="00F110C9"/>
    <w:p w:rsidR="00F110C9" w:rsidRDefault="00F110C9"/>
    <w:p w:rsidR="00F110C9" w:rsidRDefault="00F110C9"/>
    <w:p w:rsidR="00DC12AA" w:rsidRDefault="00DC12AA">
      <w:pPr>
        <w:rPr>
          <w:noProof/>
          <w:lang w:eastAsia="en-IN"/>
        </w:rPr>
      </w:pPr>
    </w:p>
    <w:p w:rsidR="00DC12AA" w:rsidRDefault="00DC12AA">
      <w:pPr>
        <w:rPr>
          <w:noProof/>
          <w:lang w:eastAsia="en-IN"/>
        </w:rPr>
      </w:pPr>
    </w:p>
    <w:p w:rsidR="00F110C9" w:rsidRDefault="00F110C9">
      <w:r>
        <w:rPr>
          <w:noProof/>
          <w:lang w:eastAsia="en-IN"/>
        </w:rPr>
        <w:lastRenderedPageBreak/>
        <w:drawing>
          <wp:inline distT="0" distB="0" distL="0" distR="0">
            <wp:extent cx="5731510" cy="10584506"/>
            <wp:effectExtent l="19050" t="0" r="2540" b="0"/>
            <wp:docPr id="7" name="Picture 2" descr="C:\Users\Sampa Debnath\Downloads\20210430_1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pa Debnath\Downloads\20210430_104440.jpg"/>
                    <pic:cNvPicPr>
                      <a:picLocks noChangeAspect="1" noChangeArrowheads="1"/>
                    </pic:cNvPicPr>
                  </pic:nvPicPr>
                  <pic:blipFill>
                    <a:blip r:embed="rId39" cstate="print"/>
                    <a:srcRect/>
                    <a:stretch>
                      <a:fillRect/>
                    </a:stretch>
                  </pic:blipFill>
                  <pic:spPr bwMode="auto">
                    <a:xfrm>
                      <a:off x="0" y="0"/>
                      <a:ext cx="5731510" cy="10584506"/>
                    </a:xfrm>
                    <a:prstGeom prst="rect">
                      <a:avLst/>
                    </a:prstGeom>
                    <a:noFill/>
                    <a:ln w="9525">
                      <a:noFill/>
                      <a:miter lim="800000"/>
                      <a:headEnd/>
                      <a:tailEnd/>
                    </a:ln>
                  </pic:spPr>
                </pic:pic>
              </a:graphicData>
            </a:graphic>
          </wp:inline>
        </w:drawing>
      </w:r>
    </w:p>
    <w:p w:rsidR="00F110C9" w:rsidRDefault="00F110C9"/>
    <w:p w:rsidR="00F110C9" w:rsidRDefault="00F110C9"/>
    <w:p w:rsidR="00F110C9" w:rsidRDefault="00F110C9">
      <w:r>
        <w:rPr>
          <w:noProof/>
          <w:lang w:eastAsia="en-IN"/>
        </w:rPr>
        <w:drawing>
          <wp:inline distT="0" distB="0" distL="0" distR="0">
            <wp:extent cx="5731510" cy="6896144"/>
            <wp:effectExtent l="19050" t="0" r="2540" b="0"/>
            <wp:docPr id="8" name="Picture 3" descr="C:\Users\Sampa Debnath\Downloads\20210430_10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pa Debnath\Downloads\20210430_104347.jpg"/>
                    <pic:cNvPicPr>
                      <a:picLocks noChangeAspect="1" noChangeArrowheads="1"/>
                    </pic:cNvPicPr>
                  </pic:nvPicPr>
                  <pic:blipFill>
                    <a:blip r:embed="rId40" cstate="print"/>
                    <a:srcRect/>
                    <a:stretch>
                      <a:fillRect/>
                    </a:stretch>
                  </pic:blipFill>
                  <pic:spPr bwMode="auto">
                    <a:xfrm>
                      <a:off x="0" y="0"/>
                      <a:ext cx="5731510" cy="6896144"/>
                    </a:xfrm>
                    <a:prstGeom prst="rect">
                      <a:avLst/>
                    </a:prstGeom>
                    <a:noFill/>
                    <a:ln w="9525">
                      <a:noFill/>
                      <a:miter lim="800000"/>
                      <a:headEnd/>
                      <a:tailEnd/>
                    </a:ln>
                  </pic:spPr>
                </pic:pic>
              </a:graphicData>
            </a:graphic>
          </wp:inline>
        </w:drawing>
      </w:r>
    </w:p>
    <w:p w:rsidR="00F110C9" w:rsidRDefault="00F110C9"/>
    <w:p w:rsidR="00F110C9" w:rsidRDefault="00F110C9"/>
    <w:p w:rsidR="00F110C9" w:rsidRDefault="00F110C9"/>
    <w:p w:rsidR="00F110C9" w:rsidRDefault="00F110C9"/>
    <w:p w:rsidR="00F110C9" w:rsidRDefault="00F110C9">
      <w:r>
        <w:rPr>
          <w:noProof/>
          <w:lang w:eastAsia="en-IN"/>
        </w:rPr>
        <w:lastRenderedPageBreak/>
        <w:drawing>
          <wp:inline distT="0" distB="0" distL="0" distR="0">
            <wp:extent cx="5731510" cy="7250975"/>
            <wp:effectExtent l="19050" t="0" r="2540" b="0"/>
            <wp:docPr id="9" name="Picture 4" descr="C:\Users\Sampa Debnath\Downloads\20210430_10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pa Debnath\Downloads\20210430_104257.jpg"/>
                    <pic:cNvPicPr>
                      <a:picLocks noChangeAspect="1" noChangeArrowheads="1"/>
                    </pic:cNvPicPr>
                  </pic:nvPicPr>
                  <pic:blipFill>
                    <a:blip r:embed="rId41" cstate="print"/>
                    <a:srcRect/>
                    <a:stretch>
                      <a:fillRect/>
                    </a:stretch>
                  </pic:blipFill>
                  <pic:spPr bwMode="auto">
                    <a:xfrm>
                      <a:off x="0" y="0"/>
                      <a:ext cx="5731510" cy="7250975"/>
                    </a:xfrm>
                    <a:prstGeom prst="rect">
                      <a:avLst/>
                    </a:prstGeom>
                    <a:noFill/>
                    <a:ln w="9525">
                      <a:noFill/>
                      <a:miter lim="800000"/>
                      <a:headEnd/>
                      <a:tailEnd/>
                    </a:ln>
                  </pic:spPr>
                </pic:pic>
              </a:graphicData>
            </a:graphic>
          </wp:inline>
        </w:drawing>
      </w:r>
    </w:p>
    <w:p w:rsidR="00F110C9" w:rsidRDefault="00F110C9"/>
    <w:p w:rsidR="00F110C9" w:rsidRDefault="00F110C9"/>
    <w:p w:rsidR="00F110C9" w:rsidRDefault="00F110C9"/>
    <w:p w:rsidR="00F110C9" w:rsidRDefault="00F110C9"/>
    <w:p w:rsidR="00F110C9" w:rsidRDefault="00F110C9">
      <w:r>
        <w:rPr>
          <w:noProof/>
          <w:lang w:eastAsia="en-IN"/>
        </w:rPr>
        <w:lastRenderedPageBreak/>
        <w:drawing>
          <wp:inline distT="0" distB="0" distL="0" distR="0">
            <wp:extent cx="5731510" cy="3084412"/>
            <wp:effectExtent l="19050" t="0" r="2540" b="0"/>
            <wp:docPr id="10" name="Picture 5" descr="C:\Users\Sampa Debnath\Downloads\20210430_10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pa Debnath\Downloads\20210430_104025.jpg"/>
                    <pic:cNvPicPr>
                      <a:picLocks noChangeAspect="1" noChangeArrowheads="1"/>
                    </pic:cNvPicPr>
                  </pic:nvPicPr>
                  <pic:blipFill>
                    <a:blip r:embed="rId42" cstate="print"/>
                    <a:srcRect/>
                    <a:stretch>
                      <a:fillRect/>
                    </a:stretch>
                  </pic:blipFill>
                  <pic:spPr bwMode="auto">
                    <a:xfrm>
                      <a:off x="0" y="0"/>
                      <a:ext cx="5731510" cy="3084412"/>
                    </a:xfrm>
                    <a:prstGeom prst="rect">
                      <a:avLst/>
                    </a:prstGeom>
                    <a:noFill/>
                    <a:ln w="9525">
                      <a:noFill/>
                      <a:miter lim="800000"/>
                      <a:headEnd/>
                      <a:tailEnd/>
                    </a:ln>
                  </pic:spPr>
                </pic:pic>
              </a:graphicData>
            </a:graphic>
          </wp:inline>
        </w:drawing>
      </w:r>
    </w:p>
    <w:p w:rsidR="00F110C9" w:rsidRDefault="00F110C9"/>
    <w:p w:rsidR="00F110C9" w:rsidRDefault="00F110C9"/>
    <w:p w:rsidR="002E2603" w:rsidRDefault="002E2603"/>
    <w:p w:rsidR="002E2603" w:rsidRDefault="002E2603"/>
    <w:p w:rsidR="002E2603" w:rsidRDefault="002E2603"/>
    <w:p w:rsidR="00F110C9" w:rsidRDefault="00F110C9">
      <w:r>
        <w:rPr>
          <w:noProof/>
          <w:lang w:eastAsia="en-IN"/>
        </w:rPr>
        <w:lastRenderedPageBreak/>
        <w:drawing>
          <wp:inline distT="0" distB="0" distL="0" distR="0">
            <wp:extent cx="5731510" cy="5065729"/>
            <wp:effectExtent l="19050" t="0" r="2540" b="0"/>
            <wp:docPr id="11" name="Picture 6" descr="C:\Users\Sampa Debnath\Downloads\20210430_10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pa Debnath\Downloads\20210430_104136.jpg"/>
                    <pic:cNvPicPr>
                      <a:picLocks noChangeAspect="1" noChangeArrowheads="1"/>
                    </pic:cNvPicPr>
                  </pic:nvPicPr>
                  <pic:blipFill>
                    <a:blip r:embed="rId43" cstate="print"/>
                    <a:srcRect/>
                    <a:stretch>
                      <a:fillRect/>
                    </a:stretch>
                  </pic:blipFill>
                  <pic:spPr bwMode="auto">
                    <a:xfrm>
                      <a:off x="0" y="0"/>
                      <a:ext cx="5731510" cy="5065729"/>
                    </a:xfrm>
                    <a:prstGeom prst="rect">
                      <a:avLst/>
                    </a:prstGeom>
                    <a:noFill/>
                    <a:ln w="9525">
                      <a:noFill/>
                      <a:miter lim="800000"/>
                      <a:headEnd/>
                      <a:tailEnd/>
                    </a:ln>
                  </pic:spPr>
                </pic:pic>
              </a:graphicData>
            </a:graphic>
          </wp:inline>
        </w:drawing>
      </w:r>
    </w:p>
    <w:p w:rsidR="002E2603" w:rsidRDefault="002E2603"/>
    <w:p w:rsidR="002E2603" w:rsidRDefault="002E2603"/>
    <w:tbl>
      <w:tblPr>
        <w:tblStyle w:val="TableGrid"/>
        <w:tblW w:w="0" w:type="auto"/>
        <w:tblLook w:val="04A0"/>
      </w:tblPr>
      <w:tblGrid>
        <w:gridCol w:w="1582"/>
        <w:gridCol w:w="1961"/>
        <w:gridCol w:w="2082"/>
        <w:gridCol w:w="2034"/>
        <w:gridCol w:w="1583"/>
      </w:tblGrid>
      <w:tr w:rsidR="002E2603" w:rsidTr="009F59A9">
        <w:tc>
          <w:tcPr>
            <w:tcW w:w="1582" w:type="dxa"/>
          </w:tcPr>
          <w:p w:rsidR="002E2603" w:rsidRDefault="002E2603" w:rsidP="009F59A9"/>
        </w:tc>
        <w:tc>
          <w:tcPr>
            <w:tcW w:w="1961" w:type="dxa"/>
          </w:tcPr>
          <w:p w:rsidR="002E2603" w:rsidRDefault="002E2603" w:rsidP="009F59A9">
            <w:r>
              <w:t>Competitive</w:t>
            </w:r>
          </w:p>
        </w:tc>
        <w:tc>
          <w:tcPr>
            <w:tcW w:w="2082" w:type="dxa"/>
          </w:tcPr>
          <w:p w:rsidR="002E2603" w:rsidRDefault="002E2603" w:rsidP="009F59A9">
            <w:r>
              <w:t>unncompetitive</w:t>
            </w:r>
          </w:p>
        </w:tc>
        <w:tc>
          <w:tcPr>
            <w:tcW w:w="2034" w:type="dxa"/>
          </w:tcPr>
          <w:p w:rsidR="002E2603" w:rsidRDefault="002E2603" w:rsidP="009F59A9">
            <w:r>
              <w:t>Noncompetitive</w:t>
            </w:r>
          </w:p>
        </w:tc>
        <w:tc>
          <w:tcPr>
            <w:tcW w:w="1583" w:type="dxa"/>
          </w:tcPr>
          <w:p w:rsidR="002E2603" w:rsidRDefault="002E2603" w:rsidP="009F59A9"/>
        </w:tc>
      </w:tr>
      <w:tr w:rsidR="002E2603" w:rsidTr="009F59A9">
        <w:tc>
          <w:tcPr>
            <w:tcW w:w="1582" w:type="dxa"/>
          </w:tcPr>
          <w:p w:rsidR="002E2603" w:rsidRDefault="002E2603" w:rsidP="009F59A9">
            <w:r>
              <w:t xml:space="preserve">Inhibitor binding </w:t>
            </w:r>
          </w:p>
        </w:tc>
        <w:tc>
          <w:tcPr>
            <w:tcW w:w="1961" w:type="dxa"/>
          </w:tcPr>
          <w:p w:rsidR="002E2603" w:rsidRDefault="002E2603" w:rsidP="009F59A9">
            <w:r>
              <w:t>Occupies the active site</w:t>
            </w:r>
          </w:p>
        </w:tc>
        <w:tc>
          <w:tcPr>
            <w:tcW w:w="2082" w:type="dxa"/>
          </w:tcPr>
          <w:p w:rsidR="002E2603" w:rsidRDefault="002E2603" w:rsidP="009F59A9">
            <w:r>
              <w:t>Binds at a site distinct  from the substrate active site, binds only ES complex</w:t>
            </w:r>
          </w:p>
        </w:tc>
        <w:tc>
          <w:tcPr>
            <w:tcW w:w="2034" w:type="dxa"/>
          </w:tcPr>
          <w:p w:rsidR="002E2603" w:rsidRDefault="002E2603" w:rsidP="009F59A9">
            <w:r>
              <w:t>Binds at a site distinct  from the substrate active site, it will bind either E  or ES</w:t>
            </w:r>
          </w:p>
        </w:tc>
        <w:tc>
          <w:tcPr>
            <w:tcW w:w="1583" w:type="dxa"/>
          </w:tcPr>
          <w:p w:rsidR="002E2603" w:rsidRDefault="002E2603" w:rsidP="009F59A9"/>
        </w:tc>
      </w:tr>
      <w:tr w:rsidR="002E2603" w:rsidTr="009F59A9">
        <w:tc>
          <w:tcPr>
            <w:tcW w:w="1582" w:type="dxa"/>
          </w:tcPr>
          <w:p w:rsidR="002E2603" w:rsidRDefault="002E2603" w:rsidP="009F59A9">
            <w:r>
              <w:t>Michaelis Menten Equation</w:t>
            </w:r>
          </w:p>
        </w:tc>
        <w:tc>
          <w:tcPr>
            <w:tcW w:w="1961" w:type="dxa"/>
          </w:tcPr>
          <w:p w:rsidR="002E2603" w:rsidRDefault="002E2603" w:rsidP="009F59A9">
            <w:r>
              <w:t xml:space="preserve">V0 = </w:t>
            </w:r>
            <w:r w:rsidRPr="00C87173">
              <w:rPr>
                <w:u w:val="single"/>
              </w:rPr>
              <w:t>Vmax[S]</w:t>
            </w:r>
          </w:p>
          <w:p w:rsidR="002E2603" w:rsidRDefault="002E2603" w:rsidP="009F59A9">
            <w:r>
              <w:t xml:space="preserve">         </w:t>
            </w:r>
            <w:r>
              <w:rPr>
                <w:rFonts w:cstheme="minorHAnsi"/>
              </w:rPr>
              <w:t>α</w:t>
            </w:r>
            <w:r>
              <w:t>Km +S</w:t>
            </w:r>
          </w:p>
          <w:p w:rsidR="002E2603" w:rsidRDefault="002E2603" w:rsidP="009F59A9">
            <w:pPr>
              <w:rPr>
                <w:u w:val="single"/>
              </w:rPr>
            </w:pPr>
            <w:r>
              <w:rPr>
                <w:rFonts w:cstheme="minorHAnsi"/>
              </w:rPr>
              <w:t>α</w:t>
            </w:r>
            <w:r>
              <w:t xml:space="preserve"> = 1+ </w:t>
            </w:r>
            <w:r w:rsidRPr="00C87173">
              <w:rPr>
                <w:u w:val="single"/>
              </w:rPr>
              <w:t>[I]</w:t>
            </w:r>
          </w:p>
          <w:p w:rsidR="002E2603" w:rsidRDefault="002E2603" w:rsidP="009F59A9">
            <w:r w:rsidRPr="00C87173">
              <w:t xml:space="preserve">            K</w:t>
            </w:r>
            <w:r w:rsidRPr="00815BA1">
              <w:rPr>
                <w:vertAlign w:val="subscript"/>
              </w:rPr>
              <w:t>I</w:t>
            </w:r>
          </w:p>
          <w:p w:rsidR="002E2603" w:rsidRDefault="002E2603" w:rsidP="009F59A9"/>
          <w:p w:rsidR="002E2603" w:rsidRDefault="002E2603" w:rsidP="009F59A9">
            <w:pPr>
              <w:rPr>
                <w:u w:val="single"/>
              </w:rPr>
            </w:pPr>
            <w:r w:rsidRPr="00C87173">
              <w:t>K</w:t>
            </w:r>
            <w:r w:rsidRPr="00815BA1">
              <w:rPr>
                <w:vertAlign w:val="subscript"/>
              </w:rPr>
              <w:t>I</w:t>
            </w:r>
            <w:r>
              <w:t xml:space="preserve"> = </w:t>
            </w:r>
            <w:r w:rsidRPr="00C87173">
              <w:rPr>
                <w:u w:val="single"/>
              </w:rPr>
              <w:t>[E][I]</w:t>
            </w:r>
          </w:p>
          <w:p w:rsidR="002E2603" w:rsidRPr="00815BA1" w:rsidRDefault="002E2603" w:rsidP="009F59A9">
            <w:r w:rsidRPr="00815BA1">
              <w:t xml:space="preserve">        [</w:t>
            </w:r>
            <w:r>
              <w:t>EI]</w:t>
            </w:r>
          </w:p>
          <w:p w:rsidR="002E2603" w:rsidRPr="00C87173" w:rsidRDefault="002E2603" w:rsidP="009F59A9">
            <w:r>
              <w:rPr>
                <w:u w:val="single"/>
              </w:rPr>
              <w:t xml:space="preserve">          </w:t>
            </w:r>
          </w:p>
          <w:p w:rsidR="002E2603" w:rsidRDefault="002E2603" w:rsidP="009F59A9"/>
        </w:tc>
        <w:tc>
          <w:tcPr>
            <w:tcW w:w="2082" w:type="dxa"/>
          </w:tcPr>
          <w:p w:rsidR="002E2603" w:rsidRDefault="002E2603" w:rsidP="009F59A9"/>
        </w:tc>
        <w:tc>
          <w:tcPr>
            <w:tcW w:w="2034" w:type="dxa"/>
          </w:tcPr>
          <w:p w:rsidR="002E2603" w:rsidRDefault="002E2603" w:rsidP="009F59A9"/>
        </w:tc>
        <w:tc>
          <w:tcPr>
            <w:tcW w:w="1583" w:type="dxa"/>
          </w:tcPr>
          <w:p w:rsidR="002E2603" w:rsidRDefault="002E2603" w:rsidP="009F59A9"/>
        </w:tc>
      </w:tr>
      <w:tr w:rsidR="002E2603" w:rsidTr="009F59A9">
        <w:tc>
          <w:tcPr>
            <w:tcW w:w="1582" w:type="dxa"/>
          </w:tcPr>
          <w:p w:rsidR="002E2603" w:rsidRDefault="002E2603" w:rsidP="009F59A9">
            <w:r>
              <w:t>Apparent Km (</w:t>
            </w:r>
            <w:r>
              <w:rPr>
                <w:rFonts w:cstheme="minorHAnsi"/>
              </w:rPr>
              <w:t>αKm)</w:t>
            </w:r>
          </w:p>
        </w:tc>
        <w:tc>
          <w:tcPr>
            <w:tcW w:w="1961" w:type="dxa"/>
          </w:tcPr>
          <w:p w:rsidR="002E2603" w:rsidRDefault="002E2603" w:rsidP="009F59A9">
            <w:r>
              <w:t xml:space="preserve">Increses by the factor </w:t>
            </w:r>
            <w:r>
              <w:rPr>
                <w:rFonts w:cstheme="minorHAnsi"/>
              </w:rPr>
              <w:t>α</w:t>
            </w:r>
          </w:p>
        </w:tc>
        <w:tc>
          <w:tcPr>
            <w:tcW w:w="2082" w:type="dxa"/>
          </w:tcPr>
          <w:p w:rsidR="002E2603" w:rsidRDefault="002E2603" w:rsidP="009F59A9">
            <w:r>
              <w:t>Deceases Km value</w:t>
            </w:r>
          </w:p>
        </w:tc>
        <w:tc>
          <w:tcPr>
            <w:tcW w:w="2034" w:type="dxa"/>
          </w:tcPr>
          <w:p w:rsidR="002E2603" w:rsidRDefault="002E2603" w:rsidP="009F59A9">
            <w:r>
              <w:t xml:space="preserve">When binds E, effect is like </w:t>
            </w:r>
            <w:r>
              <w:lastRenderedPageBreak/>
              <w:t>competitive inhibition and binds ES , the effect is like uncompetitive inhibition</w:t>
            </w:r>
          </w:p>
        </w:tc>
        <w:tc>
          <w:tcPr>
            <w:tcW w:w="1583" w:type="dxa"/>
          </w:tcPr>
          <w:p w:rsidR="002E2603" w:rsidRDefault="002E2603" w:rsidP="009F59A9"/>
        </w:tc>
      </w:tr>
      <w:tr w:rsidR="002E2603" w:rsidTr="009F59A9">
        <w:tc>
          <w:tcPr>
            <w:tcW w:w="1582" w:type="dxa"/>
          </w:tcPr>
          <w:p w:rsidR="002E2603" w:rsidRDefault="002E2603" w:rsidP="009F59A9">
            <w:r>
              <w:lastRenderedPageBreak/>
              <w:t>Apparent  Vmax</w:t>
            </w:r>
          </w:p>
        </w:tc>
        <w:tc>
          <w:tcPr>
            <w:tcW w:w="1961" w:type="dxa"/>
          </w:tcPr>
          <w:p w:rsidR="002E2603" w:rsidRDefault="002E2603" w:rsidP="009F59A9">
            <w:r>
              <w:t xml:space="preserve">Vmax remains same </w:t>
            </w:r>
          </w:p>
        </w:tc>
        <w:tc>
          <w:tcPr>
            <w:tcW w:w="2082" w:type="dxa"/>
          </w:tcPr>
          <w:p w:rsidR="002E2603" w:rsidRDefault="002E2603" w:rsidP="009F59A9">
            <w:r>
              <w:t xml:space="preserve">Vmax value decreses  </w:t>
            </w:r>
          </w:p>
        </w:tc>
        <w:tc>
          <w:tcPr>
            <w:tcW w:w="2034" w:type="dxa"/>
          </w:tcPr>
          <w:p w:rsidR="002E2603" w:rsidRDefault="002E2603" w:rsidP="009F59A9"/>
        </w:tc>
        <w:tc>
          <w:tcPr>
            <w:tcW w:w="1583" w:type="dxa"/>
          </w:tcPr>
          <w:p w:rsidR="002E2603" w:rsidRDefault="002E2603" w:rsidP="009F59A9"/>
        </w:tc>
      </w:tr>
      <w:tr w:rsidR="002E2603" w:rsidTr="009F59A9">
        <w:tc>
          <w:tcPr>
            <w:tcW w:w="1582" w:type="dxa"/>
          </w:tcPr>
          <w:p w:rsidR="002E2603" w:rsidRDefault="002E2603" w:rsidP="009F59A9">
            <w:r>
              <w:t>Excess substrate concentration</w:t>
            </w:r>
          </w:p>
        </w:tc>
        <w:tc>
          <w:tcPr>
            <w:tcW w:w="1961" w:type="dxa"/>
          </w:tcPr>
          <w:p w:rsidR="002E2603" w:rsidRDefault="002E2603" w:rsidP="009F59A9"/>
        </w:tc>
        <w:tc>
          <w:tcPr>
            <w:tcW w:w="2082" w:type="dxa"/>
          </w:tcPr>
          <w:p w:rsidR="002E2603" w:rsidRDefault="002E2603" w:rsidP="009F59A9"/>
        </w:tc>
        <w:tc>
          <w:tcPr>
            <w:tcW w:w="2034" w:type="dxa"/>
          </w:tcPr>
          <w:p w:rsidR="002E2603" w:rsidRDefault="002E2603" w:rsidP="009F59A9"/>
        </w:tc>
        <w:tc>
          <w:tcPr>
            <w:tcW w:w="1583" w:type="dxa"/>
          </w:tcPr>
          <w:p w:rsidR="002E2603" w:rsidRDefault="002E2603" w:rsidP="009F59A9"/>
        </w:tc>
      </w:tr>
      <w:tr w:rsidR="002E2603" w:rsidTr="009F59A9">
        <w:tc>
          <w:tcPr>
            <w:tcW w:w="1582" w:type="dxa"/>
          </w:tcPr>
          <w:p w:rsidR="002E2603" w:rsidRDefault="002E2603" w:rsidP="009F59A9"/>
        </w:tc>
        <w:tc>
          <w:tcPr>
            <w:tcW w:w="1961" w:type="dxa"/>
          </w:tcPr>
          <w:p w:rsidR="002E2603" w:rsidRDefault="002E2603" w:rsidP="009F59A9"/>
        </w:tc>
        <w:tc>
          <w:tcPr>
            <w:tcW w:w="2082" w:type="dxa"/>
          </w:tcPr>
          <w:p w:rsidR="002E2603" w:rsidRDefault="002E2603" w:rsidP="009F59A9"/>
        </w:tc>
        <w:tc>
          <w:tcPr>
            <w:tcW w:w="2034" w:type="dxa"/>
          </w:tcPr>
          <w:p w:rsidR="002E2603" w:rsidRDefault="002E2603" w:rsidP="009F59A9"/>
        </w:tc>
        <w:tc>
          <w:tcPr>
            <w:tcW w:w="1583" w:type="dxa"/>
          </w:tcPr>
          <w:p w:rsidR="002E2603" w:rsidRDefault="002E2603" w:rsidP="009F59A9"/>
        </w:tc>
      </w:tr>
      <w:tr w:rsidR="002E2603" w:rsidTr="009F59A9">
        <w:tc>
          <w:tcPr>
            <w:tcW w:w="1582" w:type="dxa"/>
          </w:tcPr>
          <w:p w:rsidR="002E2603" w:rsidRDefault="002E2603" w:rsidP="009F59A9"/>
        </w:tc>
        <w:tc>
          <w:tcPr>
            <w:tcW w:w="1961" w:type="dxa"/>
          </w:tcPr>
          <w:p w:rsidR="002E2603" w:rsidRDefault="002E2603" w:rsidP="009F59A9"/>
        </w:tc>
        <w:tc>
          <w:tcPr>
            <w:tcW w:w="2082" w:type="dxa"/>
          </w:tcPr>
          <w:p w:rsidR="002E2603" w:rsidRDefault="002E2603" w:rsidP="009F59A9"/>
        </w:tc>
        <w:tc>
          <w:tcPr>
            <w:tcW w:w="2034" w:type="dxa"/>
          </w:tcPr>
          <w:p w:rsidR="002E2603" w:rsidRDefault="002E2603" w:rsidP="009F59A9"/>
        </w:tc>
        <w:tc>
          <w:tcPr>
            <w:tcW w:w="1583" w:type="dxa"/>
          </w:tcPr>
          <w:p w:rsidR="002E2603" w:rsidRDefault="002E2603" w:rsidP="009F59A9"/>
        </w:tc>
      </w:tr>
      <w:tr w:rsidR="002E2603" w:rsidTr="009F59A9">
        <w:tc>
          <w:tcPr>
            <w:tcW w:w="1582" w:type="dxa"/>
          </w:tcPr>
          <w:p w:rsidR="002E2603" w:rsidRDefault="002E2603" w:rsidP="009F59A9"/>
        </w:tc>
        <w:tc>
          <w:tcPr>
            <w:tcW w:w="1961" w:type="dxa"/>
          </w:tcPr>
          <w:p w:rsidR="002E2603" w:rsidRDefault="002E2603" w:rsidP="009F59A9"/>
        </w:tc>
        <w:tc>
          <w:tcPr>
            <w:tcW w:w="2082" w:type="dxa"/>
          </w:tcPr>
          <w:p w:rsidR="002E2603" w:rsidRDefault="002E2603" w:rsidP="009F59A9"/>
        </w:tc>
        <w:tc>
          <w:tcPr>
            <w:tcW w:w="2034" w:type="dxa"/>
          </w:tcPr>
          <w:p w:rsidR="002E2603" w:rsidRDefault="002E2603" w:rsidP="009F59A9"/>
        </w:tc>
        <w:tc>
          <w:tcPr>
            <w:tcW w:w="1583" w:type="dxa"/>
          </w:tcPr>
          <w:p w:rsidR="002E2603" w:rsidRDefault="002E2603" w:rsidP="009F59A9"/>
        </w:tc>
      </w:tr>
      <w:tr w:rsidR="002E2603" w:rsidTr="009F59A9">
        <w:tc>
          <w:tcPr>
            <w:tcW w:w="1582" w:type="dxa"/>
          </w:tcPr>
          <w:p w:rsidR="002E2603" w:rsidRDefault="002E2603" w:rsidP="009F59A9"/>
        </w:tc>
        <w:tc>
          <w:tcPr>
            <w:tcW w:w="1961" w:type="dxa"/>
          </w:tcPr>
          <w:p w:rsidR="002E2603" w:rsidRDefault="002E2603" w:rsidP="009F59A9"/>
        </w:tc>
        <w:tc>
          <w:tcPr>
            <w:tcW w:w="2082" w:type="dxa"/>
          </w:tcPr>
          <w:p w:rsidR="002E2603" w:rsidRDefault="002E2603" w:rsidP="009F59A9"/>
        </w:tc>
        <w:tc>
          <w:tcPr>
            <w:tcW w:w="2034" w:type="dxa"/>
          </w:tcPr>
          <w:p w:rsidR="002E2603" w:rsidRDefault="002E2603" w:rsidP="009F59A9"/>
        </w:tc>
        <w:tc>
          <w:tcPr>
            <w:tcW w:w="1583" w:type="dxa"/>
          </w:tcPr>
          <w:p w:rsidR="002E2603" w:rsidRDefault="002E2603" w:rsidP="009F59A9"/>
        </w:tc>
      </w:tr>
    </w:tbl>
    <w:p w:rsidR="002E2603" w:rsidRDefault="002E2603" w:rsidP="002E2603"/>
    <w:p w:rsidR="001D04F5" w:rsidRDefault="001D04F5" w:rsidP="001D04F5">
      <w:pPr>
        <w:pStyle w:val="Heading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Irreversible inhibitors</w:t>
      </w:r>
    </w:p>
    <w:p w:rsidR="001D04F5" w:rsidRDefault="001D04F5" w:rsidP="001D04F5">
      <w:pPr>
        <w:pStyle w:val="Normal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An irreversible inhibitor will bind to an enzyme so that no other </w:t>
      </w:r>
      <w:hyperlink r:id="rId44" w:tooltip="Enzyme-substrate complex" w:history="1">
        <w:r>
          <w:rPr>
            <w:rStyle w:val="Hyperlink"/>
            <w:rFonts w:ascii="Arial" w:hAnsi="Arial" w:cs="Arial"/>
            <w:color w:val="0645AD"/>
            <w:sz w:val="19"/>
            <w:szCs w:val="19"/>
          </w:rPr>
          <w:t>enzyme-substrate complexes</w:t>
        </w:r>
      </w:hyperlink>
      <w:r>
        <w:rPr>
          <w:rFonts w:ascii="Arial" w:hAnsi="Arial" w:cs="Arial"/>
          <w:color w:val="000000"/>
          <w:sz w:val="19"/>
          <w:szCs w:val="19"/>
        </w:rPr>
        <w:t> can form. It will bind to the </w:t>
      </w:r>
      <w:hyperlink r:id="rId45" w:tooltip="Enzyme" w:history="1">
        <w:r>
          <w:rPr>
            <w:rStyle w:val="Hyperlink"/>
            <w:rFonts w:ascii="Arial" w:hAnsi="Arial" w:cs="Arial"/>
            <w:color w:val="0645AD"/>
            <w:sz w:val="19"/>
            <w:szCs w:val="19"/>
          </w:rPr>
          <w:t>enzyme using</w:t>
        </w:r>
      </w:hyperlink>
      <w:r>
        <w:rPr>
          <w:rFonts w:ascii="Arial" w:hAnsi="Arial" w:cs="Arial"/>
          <w:color w:val="000000"/>
          <w:sz w:val="19"/>
          <w:szCs w:val="19"/>
        </w:rPr>
        <w:t> a covalent bond at the active site which therefore makes the </w:t>
      </w:r>
      <w:hyperlink r:id="rId46" w:tooltip="Enzyme" w:history="1">
        <w:r>
          <w:rPr>
            <w:rStyle w:val="Hyperlink"/>
            <w:rFonts w:ascii="Arial" w:hAnsi="Arial" w:cs="Arial"/>
            <w:color w:val="0645AD"/>
            <w:sz w:val="19"/>
            <w:szCs w:val="19"/>
          </w:rPr>
          <w:t>enzyme denatured</w:t>
        </w:r>
      </w:hyperlink>
      <w:r>
        <w:rPr>
          <w:rFonts w:ascii="Arial" w:hAnsi="Arial" w:cs="Arial"/>
          <w:color w:val="000000"/>
          <w:sz w:val="19"/>
          <w:szCs w:val="19"/>
        </w:rPr>
        <w:t>. An example of an irreversible inhibitor is </w:t>
      </w:r>
      <w:r>
        <w:rPr>
          <w:rFonts w:ascii="Arial" w:hAnsi="Arial" w:cs="Arial"/>
          <w:i/>
          <w:iCs/>
          <w:color w:val="000000"/>
          <w:sz w:val="19"/>
          <w:szCs w:val="19"/>
        </w:rPr>
        <w:t>diisopropyl fluorophosphate </w:t>
      </w:r>
      <w:r>
        <w:rPr>
          <w:rFonts w:ascii="Arial" w:hAnsi="Arial" w:cs="Arial"/>
          <w:color w:val="000000"/>
          <w:sz w:val="19"/>
          <w:szCs w:val="19"/>
        </w:rPr>
        <w:t>which is present in nerve gas. It binds to the </w:t>
      </w:r>
      <w:hyperlink r:id="rId47" w:tooltip="Enzyme" w:history="1">
        <w:r>
          <w:rPr>
            <w:rStyle w:val="Hyperlink"/>
            <w:rFonts w:ascii="Arial" w:hAnsi="Arial" w:cs="Arial"/>
            <w:color w:val="0645AD"/>
            <w:sz w:val="19"/>
            <w:szCs w:val="19"/>
          </w:rPr>
          <w:t>enzyme</w:t>
        </w:r>
      </w:hyperlink>
      <w:r>
        <w:rPr>
          <w:rFonts w:ascii="Arial" w:hAnsi="Arial" w:cs="Arial"/>
          <w:color w:val="000000"/>
          <w:sz w:val="19"/>
          <w:szCs w:val="19"/>
        </w:rPr>
        <w:t> and stops nerve impulses being transmitted. An example of where we use irreversible inhibitors in medicine is </w:t>
      </w:r>
      <w:hyperlink r:id="rId48" w:tooltip="Penicillin" w:history="1">
        <w:r>
          <w:rPr>
            <w:rStyle w:val="Hyperlink"/>
            <w:rFonts w:ascii="Arial" w:hAnsi="Arial" w:cs="Arial"/>
            <w:color w:val="0645AD"/>
            <w:sz w:val="19"/>
            <w:szCs w:val="19"/>
          </w:rPr>
          <w:t>penicillin</w:t>
        </w:r>
      </w:hyperlink>
      <w:r>
        <w:rPr>
          <w:rFonts w:ascii="Arial" w:hAnsi="Arial" w:cs="Arial"/>
          <w:color w:val="000000"/>
          <w:sz w:val="19"/>
          <w:szCs w:val="19"/>
        </w:rPr>
        <w:t>. Penicillin works by inhibiting the activity of the enzyme responsible for the creation of the bacterial </w:t>
      </w:r>
      <w:hyperlink r:id="rId49" w:tooltip="Cell wall" w:history="1">
        <w:r>
          <w:rPr>
            <w:rStyle w:val="Hyperlink"/>
            <w:rFonts w:ascii="Arial" w:hAnsi="Arial" w:cs="Arial"/>
            <w:color w:val="0645AD"/>
            <w:sz w:val="19"/>
            <w:szCs w:val="19"/>
          </w:rPr>
          <w:t>cell wall</w:t>
        </w:r>
      </w:hyperlink>
      <w:r>
        <w:rPr>
          <w:rFonts w:ascii="Arial" w:hAnsi="Arial" w:cs="Arial"/>
          <w:color w:val="000000"/>
          <w:sz w:val="19"/>
          <w:szCs w:val="19"/>
        </w:rPr>
        <w:t>. This means that water can enter the bacterial cell, causing it to swell, burst and die termed lysis</w:t>
      </w:r>
    </w:p>
    <w:p w:rsidR="001D04F5" w:rsidRDefault="00D11E80" w:rsidP="002E2603">
      <w:r>
        <w:t xml:space="preserve">   </w:t>
      </w:r>
    </w:p>
    <w:p w:rsidR="001D04F5" w:rsidRDefault="001D04F5" w:rsidP="002E2603"/>
    <w:p w:rsidR="002E2603" w:rsidRPr="00E61043" w:rsidRDefault="00A6570F">
      <w:pPr>
        <w:rPr>
          <w:rFonts w:ascii="Times New Roman" w:hAnsi="Times New Roman" w:cs="Times New Roman"/>
        </w:rPr>
      </w:pPr>
      <w:r w:rsidRPr="00E61043">
        <w:rPr>
          <w:rFonts w:ascii="Times New Roman" w:hAnsi="Times New Roman" w:cs="Times New Roman"/>
        </w:rPr>
        <w:t>Irreversible Inhibitor:</w:t>
      </w:r>
    </w:p>
    <w:p w:rsidR="00A6570F" w:rsidRPr="00E61043" w:rsidRDefault="00A6570F">
      <w:pPr>
        <w:rPr>
          <w:rFonts w:ascii="Times New Roman" w:hAnsi="Times New Roman" w:cs="Times New Roman"/>
        </w:rPr>
      </w:pPr>
      <w:r w:rsidRPr="00E61043">
        <w:rPr>
          <w:rFonts w:ascii="Times New Roman" w:hAnsi="Times New Roman" w:cs="Times New Roman"/>
        </w:rPr>
        <w:t>Group-specific reagents: Reacts with specific  R group of amino acid.</w:t>
      </w:r>
    </w:p>
    <w:p w:rsidR="00A6570F" w:rsidRPr="00E61043" w:rsidRDefault="00A6570F">
      <w:pPr>
        <w:rPr>
          <w:rFonts w:ascii="Times New Roman" w:hAnsi="Times New Roman" w:cs="Times New Roman"/>
        </w:rPr>
      </w:pPr>
      <w:r w:rsidRPr="00E61043">
        <w:rPr>
          <w:rFonts w:ascii="Times New Roman" w:hAnsi="Times New Roman" w:cs="Times New Roman"/>
        </w:rPr>
        <w:t>Diisopropyl phosphofluoridate (DIPF)</w:t>
      </w:r>
      <w:r w:rsidR="00842400" w:rsidRPr="00E61043">
        <w:rPr>
          <w:rFonts w:ascii="Times New Roman" w:hAnsi="Times New Roman" w:cs="Times New Roman"/>
        </w:rPr>
        <w:t xml:space="preserve">  </w:t>
      </w:r>
    </w:p>
    <w:p w:rsidR="00842400" w:rsidRPr="00E61043" w:rsidRDefault="00842400">
      <w:pPr>
        <w:rPr>
          <w:rFonts w:ascii="Times New Roman" w:hAnsi="Times New Roman" w:cs="Times New Roman"/>
        </w:rPr>
      </w:pPr>
      <w:r w:rsidRPr="00E61043">
        <w:rPr>
          <w:rFonts w:ascii="Times New Roman" w:hAnsi="Times New Roman" w:cs="Times New Roman"/>
        </w:rPr>
        <w:t xml:space="preserve">Affinity labels: They are the molecules which are structurally similar to the substrate for the enzyme that covalently modify active site residue. </w:t>
      </w:r>
    </w:p>
    <w:p w:rsidR="00842400" w:rsidRPr="00E61043" w:rsidRDefault="00842400">
      <w:pPr>
        <w:rPr>
          <w:rFonts w:ascii="Times New Roman" w:hAnsi="Times New Roman" w:cs="Times New Roman"/>
        </w:rPr>
      </w:pPr>
      <w:r w:rsidRPr="00E61043">
        <w:rPr>
          <w:rFonts w:ascii="Times New Roman" w:hAnsi="Times New Roman" w:cs="Times New Roman"/>
        </w:rPr>
        <w:t xml:space="preserve">3-bromoacetol is an affinity label molecule for the enzyme Triose phosphate </w:t>
      </w:r>
      <w:r w:rsidR="00AD07C2" w:rsidRPr="00E61043">
        <w:rPr>
          <w:rFonts w:ascii="Times New Roman" w:hAnsi="Times New Roman" w:cs="Times New Roman"/>
        </w:rPr>
        <w:t xml:space="preserve">isomerise ( TIM). It mimics the normal substrate, dihyroxy acetone phosphate., by binding at the active site, then it </w:t>
      </w:r>
      <w:r w:rsidR="006C603D" w:rsidRPr="00E61043">
        <w:rPr>
          <w:rFonts w:ascii="Times New Roman" w:hAnsi="Times New Roman" w:cs="Times New Roman"/>
        </w:rPr>
        <w:t xml:space="preserve">  covalently modifies.</w:t>
      </w:r>
    </w:p>
    <w:p w:rsidR="006C603D" w:rsidRPr="00E61043" w:rsidRDefault="006C603D">
      <w:pPr>
        <w:rPr>
          <w:rFonts w:ascii="Times New Roman" w:hAnsi="Times New Roman" w:cs="Times New Roman"/>
        </w:rPr>
      </w:pPr>
      <w:r w:rsidRPr="00E61043">
        <w:rPr>
          <w:rFonts w:ascii="Times New Roman" w:hAnsi="Times New Roman" w:cs="Times New Roman"/>
        </w:rPr>
        <w:t>Suicide inhibitor: Generates  a chemically reactive intermediate that inactivates the enzyme through covalent modification.</w:t>
      </w:r>
      <w:r w:rsidR="0041766A" w:rsidRPr="00E61043">
        <w:rPr>
          <w:rFonts w:ascii="Times New Roman" w:hAnsi="Times New Roman" w:cs="Times New Roman"/>
        </w:rPr>
        <w:t xml:space="preserve"> N, N-dimethylproperagylamine is inhibitor of Mono amine Oxidase ( MAO),  the flavin prosthetic grp  is being alkylated by this inhibitor at N5 position. </w:t>
      </w:r>
      <w:r w:rsidR="007F03D7" w:rsidRPr="00E61043">
        <w:rPr>
          <w:rFonts w:ascii="Times New Roman" w:hAnsi="Times New Roman" w:cs="Times New Roman"/>
        </w:rPr>
        <w:t xml:space="preserve"> MAO deaminates dopamine .</w:t>
      </w:r>
    </w:p>
    <w:p w:rsidR="007F03D7" w:rsidRPr="00E61043" w:rsidRDefault="007F03D7">
      <w:pPr>
        <w:rPr>
          <w:rFonts w:ascii="Times New Roman" w:hAnsi="Times New Roman" w:cs="Times New Roman"/>
        </w:rPr>
      </w:pPr>
      <w:r w:rsidRPr="00E61043">
        <w:rPr>
          <w:rFonts w:ascii="Times New Roman" w:hAnsi="Times New Roman" w:cs="Times New Roman"/>
        </w:rPr>
        <w:t>Penicillin irreversibly inactivates a key enzyme for  bacterial cell wall synthesis.</w:t>
      </w:r>
    </w:p>
    <w:tbl>
      <w:tblPr>
        <w:tblStyle w:val="TableGrid"/>
        <w:tblW w:w="0" w:type="auto"/>
        <w:tblLook w:val="04A0"/>
      </w:tblPr>
      <w:tblGrid>
        <w:gridCol w:w="2868"/>
        <w:gridCol w:w="2010"/>
        <w:gridCol w:w="2248"/>
        <w:gridCol w:w="2116"/>
      </w:tblGrid>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lastRenderedPageBreak/>
              <w:t xml:space="preserve">Name of the inhibitors </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Name of substrate</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Enzyme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Type of inhibition</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Methotrexate</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Tetrahydrofolate</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Dihydrofolate reductase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Competitive</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Diisopropylphosphofluoridate</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Inhibitors of enzymatic hydrolysis</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Acetylcholinesterase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Irreversible</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Bromoacetol phosphate</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Conversion of Dihydroxyacetone phosphate to glyceraldehydes 3 phosphate</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Triosephosphate isomerase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Irreversible</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N,N-dimethylpropargyl amine</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 xml:space="preserve">Deamination of Dopamine or serotonine </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Monoamineoxidase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Irreversible</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Penicillin</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Cross-linking during bacterial cell wall synthesis</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Transpeptidase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Irreversible</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Malonate</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Inhibits the conversion of succinate to fumarate in TCA cycle</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Succinate dehydrogenase (Complex II)</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Competitive inhibitor</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Arsenate</w:t>
            </w:r>
          </w:p>
        </w:tc>
        <w:tc>
          <w:tcPr>
            <w:tcW w:w="2063"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Function of alkaline phosphatase</w:t>
            </w:r>
          </w:p>
        </w:tc>
        <w:tc>
          <w:tcPr>
            <w:tcW w:w="2309"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Alkaline phoshatase</w:t>
            </w:r>
          </w:p>
        </w:tc>
        <w:tc>
          <w:tcPr>
            <w:tcW w:w="2366" w:type="dxa"/>
          </w:tcPr>
          <w:p w:rsidR="006C1FFB" w:rsidRPr="00E61043" w:rsidRDefault="006C1FFB" w:rsidP="0024394E">
            <w:pPr>
              <w:jc w:val="both"/>
              <w:rPr>
                <w:rFonts w:ascii="Times New Roman" w:hAnsi="Times New Roman" w:cs="Times New Roman"/>
              </w:rPr>
            </w:pPr>
            <w:r w:rsidRPr="00E61043">
              <w:rPr>
                <w:rFonts w:ascii="Times New Roman" w:hAnsi="Times New Roman" w:cs="Times New Roman"/>
              </w:rPr>
              <w:t>Competitive inhibitor</w:t>
            </w:r>
          </w:p>
        </w:tc>
      </w:tr>
      <w:tr w:rsidR="006C1FFB" w:rsidRPr="00E61043" w:rsidTr="0024394E">
        <w:tc>
          <w:tcPr>
            <w:tcW w:w="2504" w:type="dxa"/>
          </w:tcPr>
          <w:p w:rsidR="006C1FFB" w:rsidRPr="00E61043" w:rsidRDefault="006C1FFB" w:rsidP="0024394E">
            <w:pPr>
              <w:jc w:val="both"/>
              <w:rPr>
                <w:rFonts w:ascii="Times New Roman" w:hAnsi="Times New Roman" w:cs="Times New Roman"/>
              </w:rPr>
            </w:pPr>
          </w:p>
        </w:tc>
        <w:tc>
          <w:tcPr>
            <w:tcW w:w="2063" w:type="dxa"/>
          </w:tcPr>
          <w:p w:rsidR="006C1FFB" w:rsidRPr="00E61043" w:rsidRDefault="006C1FFB" w:rsidP="0024394E">
            <w:pPr>
              <w:jc w:val="both"/>
              <w:rPr>
                <w:rFonts w:ascii="Times New Roman" w:hAnsi="Times New Roman" w:cs="Times New Roman"/>
              </w:rPr>
            </w:pPr>
          </w:p>
        </w:tc>
        <w:tc>
          <w:tcPr>
            <w:tcW w:w="2309" w:type="dxa"/>
          </w:tcPr>
          <w:p w:rsidR="006C1FFB" w:rsidRPr="00E61043" w:rsidRDefault="006C1FFB" w:rsidP="0024394E">
            <w:pPr>
              <w:jc w:val="both"/>
              <w:rPr>
                <w:rFonts w:ascii="Times New Roman" w:hAnsi="Times New Roman" w:cs="Times New Roman"/>
              </w:rPr>
            </w:pPr>
          </w:p>
        </w:tc>
        <w:tc>
          <w:tcPr>
            <w:tcW w:w="2366" w:type="dxa"/>
          </w:tcPr>
          <w:p w:rsidR="006C1FFB" w:rsidRPr="00E61043" w:rsidRDefault="006C1FFB" w:rsidP="0024394E">
            <w:pPr>
              <w:jc w:val="both"/>
              <w:rPr>
                <w:rFonts w:ascii="Times New Roman" w:hAnsi="Times New Roman" w:cs="Times New Roman"/>
              </w:rPr>
            </w:pPr>
          </w:p>
        </w:tc>
      </w:tr>
      <w:tr w:rsidR="006C1FFB" w:rsidRPr="00E61043" w:rsidTr="0024394E">
        <w:tc>
          <w:tcPr>
            <w:tcW w:w="2504" w:type="dxa"/>
          </w:tcPr>
          <w:p w:rsidR="006C1FFB" w:rsidRPr="00E61043" w:rsidRDefault="006C1FFB" w:rsidP="0024394E">
            <w:pPr>
              <w:jc w:val="both"/>
              <w:rPr>
                <w:rFonts w:ascii="Times New Roman" w:hAnsi="Times New Roman" w:cs="Times New Roman"/>
              </w:rPr>
            </w:pPr>
          </w:p>
        </w:tc>
        <w:tc>
          <w:tcPr>
            <w:tcW w:w="2063" w:type="dxa"/>
          </w:tcPr>
          <w:p w:rsidR="006C1FFB" w:rsidRPr="00E61043" w:rsidRDefault="006C1FFB" w:rsidP="0024394E">
            <w:pPr>
              <w:jc w:val="both"/>
              <w:rPr>
                <w:rFonts w:ascii="Times New Roman" w:hAnsi="Times New Roman" w:cs="Times New Roman"/>
              </w:rPr>
            </w:pPr>
          </w:p>
        </w:tc>
        <w:tc>
          <w:tcPr>
            <w:tcW w:w="2309" w:type="dxa"/>
          </w:tcPr>
          <w:p w:rsidR="006C1FFB" w:rsidRPr="00E61043" w:rsidRDefault="006C1FFB" w:rsidP="0024394E">
            <w:pPr>
              <w:jc w:val="both"/>
              <w:rPr>
                <w:rFonts w:ascii="Times New Roman" w:hAnsi="Times New Roman" w:cs="Times New Roman"/>
              </w:rPr>
            </w:pPr>
          </w:p>
        </w:tc>
        <w:tc>
          <w:tcPr>
            <w:tcW w:w="2366" w:type="dxa"/>
          </w:tcPr>
          <w:p w:rsidR="006C1FFB" w:rsidRPr="00E61043" w:rsidRDefault="006C1FFB" w:rsidP="0024394E">
            <w:pPr>
              <w:jc w:val="both"/>
              <w:rPr>
                <w:rFonts w:ascii="Times New Roman" w:hAnsi="Times New Roman" w:cs="Times New Roman"/>
              </w:rPr>
            </w:pPr>
          </w:p>
        </w:tc>
      </w:tr>
    </w:tbl>
    <w:p w:rsidR="006C1FFB" w:rsidRPr="00E61043" w:rsidRDefault="006C1FFB" w:rsidP="006C1FFB">
      <w:pPr>
        <w:jc w:val="both"/>
        <w:rPr>
          <w:rFonts w:ascii="Times New Roman" w:hAnsi="Times New Roman" w:cs="Times New Roman"/>
        </w:rPr>
      </w:pPr>
    </w:p>
    <w:p w:rsidR="00744DC1" w:rsidRPr="00E61043" w:rsidRDefault="00744DC1">
      <w:pPr>
        <w:rPr>
          <w:rFonts w:ascii="Times New Roman" w:hAnsi="Times New Roman" w:cs="Times New Roman"/>
        </w:rPr>
      </w:pPr>
    </w:p>
    <w:p w:rsidR="00744DC1" w:rsidRPr="00E61043" w:rsidRDefault="00744DC1" w:rsidP="00744DC1">
      <w:pPr>
        <w:jc w:val="both"/>
        <w:rPr>
          <w:rFonts w:ascii="Times New Roman" w:hAnsi="Times New Roman" w:cs="Times New Roman"/>
        </w:rPr>
      </w:pPr>
      <w:r w:rsidRPr="00E61043">
        <w:rPr>
          <w:rFonts w:ascii="Times New Roman" w:hAnsi="Times New Roman" w:cs="Times New Roman"/>
        </w:rPr>
        <w:t>Isozyme or Isoenzymes are enzymes</w:t>
      </w:r>
      <w:r w:rsidR="001D04F5">
        <w:rPr>
          <w:rFonts w:ascii="Times New Roman" w:hAnsi="Times New Roman" w:cs="Times New Roman"/>
        </w:rPr>
        <w:t xml:space="preserve"> </w:t>
      </w:r>
      <w:r w:rsidRPr="00E61043">
        <w:rPr>
          <w:rFonts w:ascii="Times New Roman" w:hAnsi="Times New Roman" w:cs="Times New Roman"/>
        </w:rPr>
        <w:t>that differ amino acid sequence yet catalyze the same reaction.Usually , these enzymes display different kinetic parameters, such as KM, or different regulatory properties. They are encoded by different  genetic loci, which usually arise through gene duplication and divergence.</w:t>
      </w:r>
    </w:p>
    <w:p w:rsidR="000D454D" w:rsidRPr="000D454D" w:rsidRDefault="000D454D" w:rsidP="000D454D">
      <w:pPr>
        <w:spacing w:after="96" w:line="240" w:lineRule="auto"/>
        <w:ind w:left="720"/>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LDH-1: Present primarily in cardiac myocytes and erythrocytes.</w:t>
      </w:r>
    </w:p>
    <w:p w:rsidR="000D454D" w:rsidRPr="000D454D" w:rsidRDefault="000D454D" w:rsidP="000D454D">
      <w:pPr>
        <w:spacing w:after="0" w:line="240" w:lineRule="auto"/>
        <w:ind w:left="360"/>
        <w:jc w:val="center"/>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w:t>
      </w:r>
    </w:p>
    <w:p w:rsidR="000D454D" w:rsidRPr="000D454D" w:rsidRDefault="000D454D" w:rsidP="000D454D">
      <w:pPr>
        <w:spacing w:after="96" w:line="240" w:lineRule="auto"/>
        <w:ind w:left="720"/>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LDH-2: Present mostly in white blood cells.</w:t>
      </w:r>
    </w:p>
    <w:p w:rsidR="000D454D" w:rsidRPr="000D454D" w:rsidRDefault="000D454D" w:rsidP="000D454D">
      <w:pPr>
        <w:spacing w:after="0" w:line="240" w:lineRule="auto"/>
        <w:ind w:left="720"/>
        <w:jc w:val="center"/>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w:t>
      </w:r>
    </w:p>
    <w:p w:rsidR="000D454D" w:rsidRPr="000D454D" w:rsidRDefault="000D454D" w:rsidP="000D454D">
      <w:pPr>
        <w:spacing w:after="96" w:line="240" w:lineRule="auto"/>
        <w:ind w:left="720"/>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LDH-3: Present in highest quantity in lung tissue.</w:t>
      </w:r>
    </w:p>
    <w:p w:rsidR="000D454D" w:rsidRPr="000D454D" w:rsidRDefault="000D454D" w:rsidP="000D454D">
      <w:pPr>
        <w:spacing w:after="0" w:line="240" w:lineRule="auto"/>
        <w:ind w:left="1080"/>
        <w:jc w:val="center"/>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w:t>
      </w:r>
    </w:p>
    <w:p w:rsidR="000D454D" w:rsidRPr="000D454D" w:rsidRDefault="000D454D" w:rsidP="000D454D">
      <w:pPr>
        <w:spacing w:after="96" w:line="240" w:lineRule="auto"/>
        <w:ind w:left="720"/>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LDH-4: Highest amounts found in pancreas, kidney, and placenta.</w:t>
      </w:r>
    </w:p>
    <w:p w:rsidR="000D454D" w:rsidRPr="000D454D" w:rsidRDefault="000D454D" w:rsidP="000D454D">
      <w:pPr>
        <w:spacing w:after="0" w:line="240" w:lineRule="auto"/>
        <w:ind w:left="1440"/>
        <w:jc w:val="center"/>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w:t>
      </w:r>
    </w:p>
    <w:p w:rsidR="000D454D" w:rsidRPr="000D454D" w:rsidRDefault="000D454D" w:rsidP="000D454D">
      <w:pPr>
        <w:spacing w:after="96" w:line="240" w:lineRule="auto"/>
        <w:ind w:left="720"/>
        <w:rPr>
          <w:rFonts w:ascii="Times New Roman" w:eastAsia="Times New Roman" w:hAnsi="Times New Roman" w:cs="Times New Roman"/>
          <w:color w:val="2E2E2E"/>
          <w:sz w:val="30"/>
          <w:szCs w:val="30"/>
          <w:lang w:eastAsia="en-IN"/>
        </w:rPr>
      </w:pPr>
      <w:r w:rsidRPr="000D454D">
        <w:rPr>
          <w:rFonts w:ascii="Times New Roman" w:eastAsia="Times New Roman" w:hAnsi="Times New Roman" w:cs="Times New Roman"/>
          <w:color w:val="2E2E2E"/>
          <w:sz w:val="30"/>
          <w:szCs w:val="30"/>
          <w:lang w:eastAsia="en-IN"/>
        </w:rPr>
        <w:t>LDH-5: Highest amounts found in liver and skeletal muscle.</w:t>
      </w:r>
    </w:p>
    <w:p w:rsidR="00744DC1" w:rsidRPr="00E61043" w:rsidRDefault="00744DC1">
      <w:pPr>
        <w:rPr>
          <w:rFonts w:ascii="Times New Roman" w:hAnsi="Times New Roman" w:cs="Times New Roman"/>
        </w:rPr>
      </w:pPr>
    </w:p>
    <w:p w:rsidR="00783E11" w:rsidRPr="00E61043" w:rsidRDefault="00783E11">
      <w:pPr>
        <w:rPr>
          <w:rFonts w:ascii="Times New Roman" w:hAnsi="Times New Roman" w:cs="Times New Roman"/>
        </w:rPr>
      </w:pPr>
    </w:p>
    <w:p w:rsidR="00783E11" w:rsidRPr="00E61043" w:rsidRDefault="00783E11">
      <w:pPr>
        <w:rPr>
          <w:rFonts w:ascii="Times New Roman" w:hAnsi="Times New Roman" w:cs="Times New Roman"/>
        </w:rPr>
      </w:pPr>
      <w:r w:rsidRPr="00E61043">
        <w:rPr>
          <w:rFonts w:ascii="Times New Roman" w:hAnsi="Times New Roman" w:cs="Times New Roman"/>
        </w:rPr>
        <w:t>Effect of pH</w:t>
      </w:r>
    </w:p>
    <w:p w:rsidR="003246A8" w:rsidRPr="00E61043" w:rsidRDefault="003246A8">
      <w:pPr>
        <w:rPr>
          <w:rFonts w:ascii="Times New Roman" w:hAnsi="Times New Roman" w:cs="Times New Roman"/>
        </w:rPr>
      </w:pPr>
    </w:p>
    <w:p w:rsidR="00783E11" w:rsidRPr="00E61043" w:rsidRDefault="00783E11">
      <w:pPr>
        <w:rPr>
          <w:rFonts w:ascii="Times New Roman" w:hAnsi="Times New Roman" w:cs="Times New Roman"/>
        </w:rPr>
      </w:pPr>
      <w:r w:rsidRPr="00E61043">
        <w:rPr>
          <w:rFonts w:ascii="Times New Roman" w:hAnsi="Times New Roman" w:cs="Times New Roman"/>
          <w:noProof/>
          <w:lang w:eastAsia="en-IN"/>
        </w:rPr>
        <w:drawing>
          <wp:inline distT="0" distB="0" distL="0" distR="0">
            <wp:extent cx="2924175" cy="2695575"/>
            <wp:effectExtent l="0" t="0" r="0" b="0"/>
            <wp:docPr id="12" name="Picture 2" descr="http://www.worthington-biochem.com/introbiochem/images/i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thington-biochem.com/introbiochem/images/ie22.gif"/>
                    <pic:cNvPicPr>
                      <a:picLocks noChangeAspect="1" noChangeArrowheads="1"/>
                    </pic:cNvPicPr>
                  </pic:nvPicPr>
                  <pic:blipFill>
                    <a:blip r:embed="rId50"/>
                    <a:srcRect/>
                    <a:stretch>
                      <a:fillRect/>
                    </a:stretch>
                  </pic:blipFill>
                  <pic:spPr bwMode="auto">
                    <a:xfrm>
                      <a:off x="0" y="0"/>
                      <a:ext cx="2924175" cy="2695575"/>
                    </a:xfrm>
                    <a:prstGeom prst="rect">
                      <a:avLst/>
                    </a:prstGeom>
                    <a:noFill/>
                    <a:ln w="9525">
                      <a:noFill/>
                      <a:miter lim="800000"/>
                      <a:headEnd/>
                      <a:tailEnd/>
                    </a:ln>
                  </pic:spPr>
                </pic:pic>
              </a:graphicData>
            </a:graphic>
          </wp:inline>
        </w:drawing>
      </w:r>
    </w:p>
    <w:p w:rsidR="003246A8" w:rsidRPr="00E61043" w:rsidRDefault="003246A8">
      <w:pPr>
        <w:rPr>
          <w:rFonts w:ascii="Times New Roman" w:hAnsi="Times New Roman" w:cs="Times New Roman"/>
        </w:rPr>
      </w:pPr>
    </w:p>
    <w:p w:rsidR="003246A8" w:rsidRPr="00E61043" w:rsidRDefault="003246A8">
      <w:pPr>
        <w:rPr>
          <w:rFonts w:ascii="Times New Roman" w:hAnsi="Times New Roman" w:cs="Times New Roman"/>
        </w:rPr>
      </w:pPr>
    </w:p>
    <w:p w:rsidR="003246A8" w:rsidRPr="00E61043" w:rsidRDefault="003246A8">
      <w:pPr>
        <w:rPr>
          <w:rFonts w:ascii="Times New Roman" w:hAnsi="Times New Roman" w:cs="Times New Roman"/>
        </w:rPr>
      </w:pPr>
      <w:r w:rsidRPr="00E61043">
        <w:rPr>
          <w:rFonts w:ascii="Times New Roman" w:hAnsi="Times New Roman" w:cs="Times New Roman"/>
        </w:rPr>
        <w:t>Effect of temperature</w:t>
      </w:r>
    </w:p>
    <w:p w:rsidR="003246A8" w:rsidRPr="00E61043" w:rsidRDefault="003246A8">
      <w:pPr>
        <w:rPr>
          <w:rFonts w:ascii="Times New Roman" w:hAnsi="Times New Roman" w:cs="Times New Roman"/>
        </w:rPr>
      </w:pPr>
    </w:p>
    <w:p w:rsidR="00F468C9" w:rsidRDefault="00F468C9"/>
    <w:p w:rsidR="00F468C9" w:rsidRDefault="00F468C9"/>
    <w:p w:rsidR="003246A8" w:rsidRDefault="003246A8">
      <w:r>
        <w:rPr>
          <w:noProof/>
          <w:lang w:eastAsia="en-IN"/>
        </w:rPr>
        <w:drawing>
          <wp:inline distT="0" distB="0" distL="0" distR="0">
            <wp:extent cx="5731510" cy="2957606"/>
            <wp:effectExtent l="19050" t="0" r="254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5731510" cy="2957606"/>
                    </a:xfrm>
                    <a:prstGeom prst="rect">
                      <a:avLst/>
                    </a:prstGeom>
                    <a:noFill/>
                    <a:ln w="9525">
                      <a:noFill/>
                      <a:miter lim="800000"/>
                      <a:headEnd/>
                      <a:tailEnd/>
                    </a:ln>
                  </pic:spPr>
                </pic:pic>
              </a:graphicData>
            </a:graphic>
          </wp:inline>
        </w:drawing>
      </w:r>
    </w:p>
    <w:p w:rsidR="00F468C9" w:rsidRDefault="00F468C9"/>
    <w:p w:rsidR="00F468C9" w:rsidRDefault="00F468C9"/>
    <w:p w:rsidR="00F468C9" w:rsidRDefault="00F468C9"/>
    <w:p w:rsidR="001D04F5" w:rsidRDefault="001D04F5"/>
    <w:p w:rsidR="001D04F5" w:rsidRDefault="001D04F5"/>
    <w:p w:rsidR="001D04F5" w:rsidRDefault="001D04F5"/>
    <w:p w:rsidR="001D04F5" w:rsidRDefault="001D04F5"/>
    <w:p w:rsidR="00F468C9" w:rsidRDefault="00F468C9"/>
    <w:p w:rsidR="00FA5570" w:rsidRDefault="00FA5570"/>
    <w:p w:rsidR="00FA5570" w:rsidRDefault="00FA5570"/>
    <w:p w:rsidR="00FA5570" w:rsidRDefault="00FA5570"/>
    <w:p w:rsidR="00FA5570" w:rsidRDefault="00FA5570"/>
    <w:p w:rsidR="00FA5570" w:rsidRDefault="00FA5570"/>
    <w:p w:rsidR="00DC12AA" w:rsidRDefault="00DC12AA"/>
    <w:p w:rsidR="00DC12AA" w:rsidRDefault="00DC12AA"/>
    <w:p w:rsidR="00DC12AA" w:rsidRDefault="00DC12AA"/>
    <w:sectPr w:rsidR="00DC12AA" w:rsidSect="008D2A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F78" w:rsidRDefault="00B61F78" w:rsidP="00EF1CB2">
      <w:pPr>
        <w:spacing w:after="0" w:line="240" w:lineRule="auto"/>
      </w:pPr>
      <w:r>
        <w:separator/>
      </w:r>
    </w:p>
  </w:endnote>
  <w:endnote w:type="continuationSeparator" w:id="1">
    <w:p w:rsidR="00B61F78" w:rsidRDefault="00B61F78" w:rsidP="00EF1C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F78" w:rsidRDefault="00B61F78" w:rsidP="00EF1CB2">
      <w:pPr>
        <w:spacing w:after="0" w:line="240" w:lineRule="auto"/>
      </w:pPr>
      <w:r>
        <w:separator/>
      </w:r>
    </w:p>
  </w:footnote>
  <w:footnote w:type="continuationSeparator" w:id="1">
    <w:p w:rsidR="00B61F78" w:rsidRDefault="00B61F78" w:rsidP="00EF1C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D70CB"/>
    <w:rsid w:val="00015091"/>
    <w:rsid w:val="000330EE"/>
    <w:rsid w:val="00077849"/>
    <w:rsid w:val="000C5BCF"/>
    <w:rsid w:val="000D454D"/>
    <w:rsid w:val="000E1C86"/>
    <w:rsid w:val="000F6CD4"/>
    <w:rsid w:val="00127CCD"/>
    <w:rsid w:val="0014165C"/>
    <w:rsid w:val="001700BA"/>
    <w:rsid w:val="001775D9"/>
    <w:rsid w:val="001D04F5"/>
    <w:rsid w:val="001D79D8"/>
    <w:rsid w:val="001E5F15"/>
    <w:rsid w:val="00294C85"/>
    <w:rsid w:val="002E2603"/>
    <w:rsid w:val="002E4D95"/>
    <w:rsid w:val="003246A8"/>
    <w:rsid w:val="0032764A"/>
    <w:rsid w:val="00342FAC"/>
    <w:rsid w:val="00373D5C"/>
    <w:rsid w:val="003C178E"/>
    <w:rsid w:val="0041187D"/>
    <w:rsid w:val="0041766A"/>
    <w:rsid w:val="00456059"/>
    <w:rsid w:val="004612A9"/>
    <w:rsid w:val="0047201F"/>
    <w:rsid w:val="004820AE"/>
    <w:rsid w:val="004A7518"/>
    <w:rsid w:val="004B6E1D"/>
    <w:rsid w:val="004C08E8"/>
    <w:rsid w:val="004D1AF2"/>
    <w:rsid w:val="004F1220"/>
    <w:rsid w:val="0050722D"/>
    <w:rsid w:val="00545F6F"/>
    <w:rsid w:val="0055722B"/>
    <w:rsid w:val="00581EA5"/>
    <w:rsid w:val="005D25C8"/>
    <w:rsid w:val="005E2217"/>
    <w:rsid w:val="005F0CDC"/>
    <w:rsid w:val="005F7F0C"/>
    <w:rsid w:val="00660C02"/>
    <w:rsid w:val="006C1FFB"/>
    <w:rsid w:val="006C603D"/>
    <w:rsid w:val="007167D9"/>
    <w:rsid w:val="00731C15"/>
    <w:rsid w:val="00744DC1"/>
    <w:rsid w:val="00783E11"/>
    <w:rsid w:val="007A2769"/>
    <w:rsid w:val="007A49F6"/>
    <w:rsid w:val="007E65E3"/>
    <w:rsid w:val="007F03D7"/>
    <w:rsid w:val="007F1272"/>
    <w:rsid w:val="00842400"/>
    <w:rsid w:val="00871E4F"/>
    <w:rsid w:val="008B2CD9"/>
    <w:rsid w:val="008B533A"/>
    <w:rsid w:val="008C5298"/>
    <w:rsid w:val="008D2AD9"/>
    <w:rsid w:val="009003CE"/>
    <w:rsid w:val="009054AB"/>
    <w:rsid w:val="00920FB6"/>
    <w:rsid w:val="00970FBE"/>
    <w:rsid w:val="0097465A"/>
    <w:rsid w:val="009F457B"/>
    <w:rsid w:val="00A6570F"/>
    <w:rsid w:val="00AA7EEB"/>
    <w:rsid w:val="00AC4421"/>
    <w:rsid w:val="00AD07C2"/>
    <w:rsid w:val="00B31944"/>
    <w:rsid w:val="00B409E1"/>
    <w:rsid w:val="00B61F78"/>
    <w:rsid w:val="00B70576"/>
    <w:rsid w:val="00BC19E2"/>
    <w:rsid w:val="00C91B88"/>
    <w:rsid w:val="00CA4459"/>
    <w:rsid w:val="00CB5FE0"/>
    <w:rsid w:val="00CC2521"/>
    <w:rsid w:val="00D11E80"/>
    <w:rsid w:val="00D14861"/>
    <w:rsid w:val="00D2528C"/>
    <w:rsid w:val="00D36A16"/>
    <w:rsid w:val="00DC12AA"/>
    <w:rsid w:val="00E0272D"/>
    <w:rsid w:val="00E34D52"/>
    <w:rsid w:val="00E61043"/>
    <w:rsid w:val="00E726C1"/>
    <w:rsid w:val="00EB2361"/>
    <w:rsid w:val="00EF1CB2"/>
    <w:rsid w:val="00F110C9"/>
    <w:rsid w:val="00F468C9"/>
    <w:rsid w:val="00F512A6"/>
    <w:rsid w:val="00F627FC"/>
    <w:rsid w:val="00F91B83"/>
    <w:rsid w:val="00F97C91"/>
    <w:rsid w:val="00FA5570"/>
    <w:rsid w:val="00FD70C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D9"/>
  </w:style>
  <w:style w:type="paragraph" w:styleId="Heading1">
    <w:name w:val="heading 1"/>
    <w:basedOn w:val="Normal"/>
    <w:next w:val="Normal"/>
    <w:link w:val="Heading1Char"/>
    <w:uiPriority w:val="9"/>
    <w:qFormat/>
    <w:rsid w:val="001D04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D25C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0CB"/>
    <w:rPr>
      <w:rFonts w:ascii="Tahoma" w:hAnsi="Tahoma" w:cs="Tahoma"/>
      <w:sz w:val="16"/>
      <w:szCs w:val="16"/>
    </w:rPr>
  </w:style>
  <w:style w:type="character" w:customStyle="1" w:styleId="Heading2Char">
    <w:name w:val="Heading 2 Char"/>
    <w:basedOn w:val="DefaultParagraphFont"/>
    <w:link w:val="Heading2"/>
    <w:uiPriority w:val="9"/>
    <w:rsid w:val="005D25C8"/>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5D25C8"/>
  </w:style>
  <w:style w:type="character" w:customStyle="1" w:styleId="mw-editsection">
    <w:name w:val="mw-editsection"/>
    <w:basedOn w:val="DefaultParagraphFont"/>
    <w:rsid w:val="005D25C8"/>
  </w:style>
  <w:style w:type="character" w:customStyle="1" w:styleId="mw-editsection-bracket">
    <w:name w:val="mw-editsection-bracket"/>
    <w:basedOn w:val="DefaultParagraphFont"/>
    <w:rsid w:val="005D25C8"/>
  </w:style>
  <w:style w:type="character" w:styleId="Hyperlink">
    <w:name w:val="Hyperlink"/>
    <w:basedOn w:val="DefaultParagraphFont"/>
    <w:uiPriority w:val="99"/>
    <w:semiHidden/>
    <w:unhideWhenUsed/>
    <w:rsid w:val="005D25C8"/>
    <w:rPr>
      <w:color w:val="0000FF"/>
      <w:u w:val="single"/>
    </w:rPr>
  </w:style>
  <w:style w:type="paragraph" w:styleId="NormalWeb">
    <w:name w:val="Normal (Web)"/>
    <w:basedOn w:val="Normal"/>
    <w:uiPriority w:val="99"/>
    <w:semiHidden/>
    <w:unhideWhenUsed/>
    <w:rsid w:val="005D25C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e-math-mathml-inline">
    <w:name w:val="mwe-math-mathml-inline"/>
    <w:basedOn w:val="DefaultParagraphFont"/>
    <w:rsid w:val="005D25C8"/>
  </w:style>
  <w:style w:type="table" w:styleId="TableGrid">
    <w:name w:val="Table Grid"/>
    <w:basedOn w:val="TableNormal"/>
    <w:uiPriority w:val="59"/>
    <w:rsid w:val="002E26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F1CB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F1CB2"/>
  </w:style>
  <w:style w:type="paragraph" w:styleId="Footer">
    <w:name w:val="footer"/>
    <w:basedOn w:val="Normal"/>
    <w:link w:val="FooterChar"/>
    <w:uiPriority w:val="99"/>
    <w:semiHidden/>
    <w:unhideWhenUsed/>
    <w:rsid w:val="00EF1CB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F1CB2"/>
  </w:style>
  <w:style w:type="character" w:customStyle="1" w:styleId="Heading1Char">
    <w:name w:val="Heading 1 Char"/>
    <w:basedOn w:val="DefaultParagraphFont"/>
    <w:link w:val="Heading1"/>
    <w:uiPriority w:val="9"/>
    <w:rsid w:val="001D04F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96903499">
      <w:bodyDiv w:val="1"/>
      <w:marLeft w:val="0"/>
      <w:marRight w:val="0"/>
      <w:marTop w:val="0"/>
      <w:marBottom w:val="0"/>
      <w:divBdr>
        <w:top w:val="none" w:sz="0" w:space="0" w:color="auto"/>
        <w:left w:val="none" w:sz="0" w:space="0" w:color="auto"/>
        <w:bottom w:val="none" w:sz="0" w:space="0" w:color="auto"/>
        <w:right w:val="none" w:sz="0" w:space="0" w:color="auto"/>
      </w:divBdr>
    </w:div>
    <w:div w:id="1381661898">
      <w:bodyDiv w:val="1"/>
      <w:marLeft w:val="0"/>
      <w:marRight w:val="0"/>
      <w:marTop w:val="0"/>
      <w:marBottom w:val="0"/>
      <w:divBdr>
        <w:top w:val="none" w:sz="0" w:space="0" w:color="auto"/>
        <w:left w:val="none" w:sz="0" w:space="0" w:color="auto"/>
        <w:bottom w:val="none" w:sz="0" w:space="0" w:color="auto"/>
        <w:right w:val="none" w:sz="0" w:space="0" w:color="auto"/>
      </w:divBdr>
      <w:divsChild>
        <w:div w:id="580721671">
          <w:marLeft w:val="0"/>
          <w:marRight w:val="0"/>
          <w:marTop w:val="0"/>
          <w:marBottom w:val="0"/>
          <w:divBdr>
            <w:top w:val="none" w:sz="0" w:space="0" w:color="auto"/>
            <w:left w:val="none" w:sz="0" w:space="0" w:color="auto"/>
            <w:bottom w:val="none" w:sz="0" w:space="0" w:color="auto"/>
            <w:right w:val="none" w:sz="0" w:space="0" w:color="auto"/>
          </w:divBdr>
        </w:div>
      </w:divsChild>
    </w:div>
    <w:div w:id="1432510124">
      <w:bodyDiv w:val="1"/>
      <w:marLeft w:val="0"/>
      <w:marRight w:val="0"/>
      <w:marTop w:val="0"/>
      <w:marBottom w:val="0"/>
      <w:divBdr>
        <w:top w:val="none" w:sz="0" w:space="0" w:color="auto"/>
        <w:left w:val="none" w:sz="0" w:space="0" w:color="auto"/>
        <w:bottom w:val="none" w:sz="0" w:space="0" w:color="auto"/>
        <w:right w:val="none" w:sz="0" w:space="0" w:color="auto"/>
      </w:divBdr>
    </w:div>
    <w:div w:id="156980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teaching.ncl.ac.uk/bms/wiki/index.php/Enzyme" TargetMode="External"/><Relationship Id="rId50" Type="http://schemas.openxmlformats.org/officeDocument/2006/relationships/image" Target="media/image37.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teaching.ncl.ac.uk/bms/wiki/index.php/Enzyme"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en.wikipedia.org/wiki/Cartesian_coordinate_system" TargetMode="External"/><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teaching.ncl.ac.uk/bms/wiki/index.php/Enzyme" TargetMode="External"/><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gif"/><Relationship Id="rId49" Type="http://schemas.openxmlformats.org/officeDocument/2006/relationships/hyperlink" Target="https://teaching.ncl.ac.uk/bms/wiki/index.php/Cell_wal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en.wikipedia.org/wiki/Cartesian_coordinate_system" TargetMode="External"/><Relationship Id="rId44" Type="http://schemas.openxmlformats.org/officeDocument/2006/relationships/hyperlink" Target="https://teaching.ncl.ac.uk/bms/wiki/index.php/Enzyme-substrate_complex"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s://teaching.ncl.ac.uk/bms/wiki/index.php/Penicillin" TargetMode="External"/><Relationship Id="rId8" Type="http://schemas.openxmlformats.org/officeDocument/2006/relationships/image" Target="media/image3.jpe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1363</TotalTime>
  <Pages>32</Pages>
  <Words>1799</Words>
  <Characters>10258</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Irreversible inhibitors</vt:lpstr>
    </vt:vector>
  </TitlesOfParts>
  <Company>HP</Company>
  <LinksUpToDate>false</LinksUpToDate>
  <CharactersWithSpaces>12033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Sampa Debnath</dc:creator>
  <cp:lastModifiedBy>Windows User</cp:lastModifiedBy>
  <cp:revision>34</cp:revision>
  <dcterms:created xsi:type="dcterms:W3CDTF">2021-04-06T07:40:00Z</dcterms:created>
  <dcterms:modified xsi:type="dcterms:W3CDTF">2023-05-30T06:06:00Z</dcterms:modified>
</cp:coreProperties>
</file>